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仿宋" w:hAnsi="华文仿宋" w:eastAsia="华文仿宋"/>
          <w:sz w:val="28"/>
          <w:szCs w:val="28"/>
          <w:lang w:eastAsia="zh-CN"/>
        </w:rPr>
      </w:pPr>
      <w:r>
        <w:rPr>
          <w:rFonts w:hint="eastAsia"/>
          <w:b/>
          <w:sz w:val="32"/>
          <w:szCs w:val="32"/>
        </w:rPr>
        <w:t>上海电子信息职业技术学院2018-2019年度普法工作计划</w:t>
      </w:r>
    </w:p>
    <w:p>
      <w:pPr>
        <w:spacing w:line="4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1、法治宣传</w:t>
      </w:r>
    </w:p>
    <w:p>
      <w:pPr>
        <w:spacing w:line="46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为深入学习宣传贯彻党的十九大精神，弘扬社会主义法治精神，进一步增强我校广大学生的法治观念，建设法治校园，在“</w:t>
      </w:r>
      <w:r>
        <w:rPr>
          <w:rFonts w:ascii="华文仿宋" w:hAnsi="华文仿宋" w:eastAsia="华文仿宋"/>
          <w:sz w:val="28"/>
          <w:szCs w:val="28"/>
        </w:rPr>
        <w:t>12</w:t>
      </w:r>
      <w:r>
        <w:rPr>
          <w:rFonts w:hint="eastAsia" w:ascii="华文仿宋" w:hAnsi="华文仿宋" w:eastAsia="华文仿宋"/>
          <w:sz w:val="28"/>
          <w:szCs w:val="28"/>
        </w:rPr>
        <w:t>·</w:t>
      </w:r>
      <w:r>
        <w:rPr>
          <w:rFonts w:ascii="华文仿宋" w:hAnsi="华文仿宋" w:eastAsia="华文仿宋"/>
          <w:sz w:val="28"/>
          <w:szCs w:val="28"/>
        </w:rPr>
        <w:t>4</w:t>
      </w:r>
      <w:r>
        <w:rPr>
          <w:rFonts w:hint="eastAsia" w:ascii="华文仿宋" w:hAnsi="华文仿宋" w:eastAsia="华文仿宋"/>
          <w:sz w:val="28"/>
          <w:szCs w:val="28"/>
        </w:rPr>
        <w:t>”国家宪法日、上海市宪法宣传周期间，开展以“弘扬宪法精神，推进依法治校”为主题宪法图片展、义务法律咨询、模拟审判等多种形式的活动传递宪法精神，传播法律知识，营造建设法治校园的氛围。</w:t>
      </w:r>
    </w:p>
    <w:p>
      <w:pPr>
        <w:spacing w:line="4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2.召开一次主题班会</w:t>
      </w:r>
    </w:p>
    <w:p>
      <w:pPr>
        <w:spacing w:line="4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各班围绕主题召开一次主题班会，增强学生的法治理念和法治意识。各班班会要有具体的设想与方案，形式不限，鼓励创新，如专题讨论、报告会、讲演会、校外参观等。班会要求全员参与，凡对没有参加班会的学生要一一跟踪和补课。</w:t>
      </w:r>
    </w:p>
    <w:p>
      <w:pPr>
        <w:spacing w:line="4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3.举办一次《学生手册》学生权益知识竞赛</w:t>
      </w:r>
    </w:p>
    <w:p>
      <w:pPr>
        <w:spacing w:line="4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通过易班平台，组织学生参加《学生手册》中学生权益相关内容的知识竞赛。</w:t>
      </w:r>
    </w:p>
    <w:p>
      <w:pPr>
        <w:spacing w:line="4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4.收看一部法治教育片</w:t>
      </w:r>
    </w:p>
    <w:p>
      <w:pPr>
        <w:spacing w:line="4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各二级学院要组织学生统一或自行观看一部法治教育片，如《法治中国》系列宣传片、《夜线之学生会主席的百万骗局》等，也可自行遴选合适资源。观看结束后，要积极组织学生讨论感想体会。</w:t>
      </w:r>
    </w:p>
    <w:p>
      <w:pPr>
        <w:spacing w:line="4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5.举行一次“法治主题漫画”设计大赛</w:t>
      </w:r>
    </w:p>
    <w:p>
      <w:pPr>
        <w:spacing w:line="4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通过征集活动，调动大学生的积极性，创作高质量的漫画，传播法律知识，培养法治意识，弘扬法治精神，增强普法实际效果，营造良好的法治教育氛围。</w:t>
      </w:r>
    </w:p>
    <w:p>
      <w:pPr>
        <w:spacing w:line="4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6.开展一次法治教育专题讲座</w:t>
      </w:r>
    </w:p>
    <w:p>
      <w:pPr>
        <w:spacing w:line="4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邀请奉贤区法院法官来我校做法治教育专题讲座，通过讲座，让学生知晓公民权利和国家权力，并运用宪法维护自身、集体和社会公共权益。讲解套路贷、身体侵害等校园违法行为，引导学生提高防范意识和法律意识，学会运用法律维护合法权益。</w:t>
      </w:r>
    </w:p>
    <w:p>
      <w:pPr>
        <w:spacing w:line="4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7.积极开展校外普法教育活动</w:t>
      </w:r>
    </w:p>
    <w:p>
      <w:pPr>
        <w:spacing w:line="4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普法教育要将校内与校外结合，开展生动活泼的校外实践普法活动，增强学生的公民意识和遵纪守法意识，并以主人翁的意识共同参与创建依法治校示范校的工作中来。</w:t>
      </w:r>
    </w:p>
    <w:p>
      <w:pPr>
        <w:spacing w:line="4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8.开学第一课——法治教育宣传</w:t>
      </w:r>
    </w:p>
    <w:p>
      <w:pPr>
        <w:spacing w:line="460" w:lineRule="exact"/>
        <w:ind w:firstLine="560" w:firstLineChars="200"/>
        <w:rPr>
          <w:rFonts w:ascii="华文仿宋" w:hAnsi="华文仿宋" w:eastAsia="华文仿宋"/>
          <w:b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利用新生入学教育，以法治宣传为开学第一课，提高大学生综合素质的重要内容。法治安全教育作为入学第一课，使广大新生树立“安全第一”的思想意识，同时树立新生依法治校主人翁意识。</w:t>
      </w:r>
    </w:p>
    <w:p/>
    <w:p/>
    <w:p/>
    <w:p>
      <w:pPr>
        <w:spacing w:line="360" w:lineRule="auto"/>
        <w:ind w:firstLine="420" w:firstLineChars="200"/>
        <w:jc w:val="center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学生处</w:t>
      </w:r>
    </w:p>
    <w:p>
      <w:pPr>
        <w:spacing w:line="360" w:lineRule="auto"/>
        <w:ind w:firstLine="480" w:firstLineChars="200"/>
        <w:jc w:val="right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2018年9</w:t>
      </w:r>
      <w:bookmarkStart w:id="0" w:name="_GoBack"/>
      <w:bookmarkEnd w:id="0"/>
      <w:r>
        <w:rPr>
          <w:rFonts w:hint="eastAsia" w:ascii="仿宋" w:hAnsi="仿宋" w:eastAsia="仿宋"/>
          <w:sz w:val="24"/>
          <w:szCs w:val="24"/>
          <w:lang w:val="en-US" w:eastAsia="zh-CN"/>
        </w:rPr>
        <w:t>月</w:t>
      </w:r>
    </w:p>
    <w:p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68E"/>
    <w:rsid w:val="002D368E"/>
    <w:rsid w:val="00CD7EDD"/>
    <w:rsid w:val="47A925CB"/>
    <w:rsid w:val="5AC6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125</Words>
  <Characters>718</Characters>
  <Lines>5</Lines>
  <Paragraphs>1</Paragraphs>
  <TotalTime>6</TotalTime>
  <ScaleCrop>false</ScaleCrop>
  <LinksUpToDate>false</LinksUpToDate>
  <CharactersWithSpaces>842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2019-10-10T01:28:00Z</dcterms:created>
  <dc:creator>pc</dc:creator>
  <cp:lastModifiedBy>yumiko</cp:lastModifiedBy>
  <cp:lastPrinted>2019-11-11T02:46:02Z</cp:lastPrinted>
  <dcterms:modified xsi:type="dcterms:W3CDTF">2019-11-11T02:48:07Z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