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FFE" w:rsidRDefault="00D27719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我校开展关于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“弘扬社会主义法治精神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共建依法治校示范校”校内普法教育系列活动之《学生手册》学生权益知识竞赛</w:t>
      </w:r>
    </w:p>
    <w:p w:rsidR="002A3FFE" w:rsidRDefault="00D27719">
      <w:pPr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为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进一步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贯彻落实学校创建依法治校示范校工作的总体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部署，积极培育和践行社会主义核心价值观，进一步引导新时代广大青年学生树立社会主义法治理念和法治意识，养成遵纪守法的行为习惯，</w:t>
      </w:r>
    </w:p>
    <w:p w:rsidR="002A3FFE" w:rsidRDefault="00D2771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月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17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日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-19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日，我校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学工部通过易班平台组织学生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举行了</w:t>
      </w:r>
      <w:r>
        <w:rPr>
          <w:rFonts w:ascii="仿宋" w:eastAsia="仿宋" w:hAnsi="仿宋" w:hint="eastAsia"/>
          <w:sz w:val="28"/>
          <w:szCs w:val="28"/>
        </w:rPr>
        <w:t>《学生手册》学生权益知识竞赛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A3FFE" w:rsidRDefault="00D27719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本次竞赛</w:t>
      </w:r>
      <w:r>
        <w:rPr>
          <w:rFonts w:ascii="仿宋" w:eastAsia="仿宋" w:hAnsi="仿宋" w:hint="eastAsia"/>
          <w:sz w:val="28"/>
          <w:szCs w:val="28"/>
        </w:rPr>
        <w:t>得到了各二级学院的高度重视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在备赛期间</w:t>
      </w:r>
      <w:r>
        <w:rPr>
          <w:rFonts w:ascii="仿宋" w:eastAsia="仿宋" w:hAnsi="仿宋" w:hint="eastAsia"/>
          <w:sz w:val="28"/>
          <w:szCs w:val="28"/>
        </w:rPr>
        <w:t>认真组织学生开展形式多样的学生管理相关内容的学习活动，充分调动全体学生认真学习《学生手册》，力争达到学生通晓《学生手册》学生管理中的相关规定，自觉遵守管理规定的目的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A3FFE" w:rsidRDefault="00D2771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此次竞赛为线上答题模式，据统计共有</w:t>
      </w:r>
      <w:r>
        <w:rPr>
          <w:rFonts w:ascii="仿宋" w:eastAsia="仿宋" w:hAnsi="仿宋" w:hint="eastAsia"/>
          <w:sz w:val="28"/>
          <w:szCs w:val="28"/>
        </w:rPr>
        <w:t>1300</w:t>
      </w:r>
      <w:r>
        <w:rPr>
          <w:rFonts w:ascii="仿宋" w:eastAsia="仿宋" w:hAnsi="仿宋" w:hint="eastAsia"/>
          <w:sz w:val="28"/>
          <w:szCs w:val="28"/>
        </w:rPr>
        <w:t>余名学生参加，其中</w:t>
      </w:r>
      <w:r>
        <w:rPr>
          <w:rFonts w:ascii="仿宋" w:eastAsia="仿宋" w:hAnsi="仿宋" w:hint="eastAsia"/>
          <w:sz w:val="28"/>
          <w:szCs w:val="28"/>
        </w:rPr>
        <w:t>165</w:t>
      </w:r>
      <w:r>
        <w:rPr>
          <w:rFonts w:ascii="仿宋" w:eastAsia="仿宋" w:hAnsi="仿宋" w:hint="eastAsia"/>
          <w:sz w:val="28"/>
          <w:szCs w:val="28"/>
        </w:rPr>
        <w:t>名学生拔得头筹达到答题准确率</w:t>
      </w:r>
      <w:r>
        <w:rPr>
          <w:rFonts w:ascii="仿宋" w:eastAsia="仿宋" w:hAnsi="仿宋" w:hint="eastAsia"/>
          <w:sz w:val="28"/>
          <w:szCs w:val="28"/>
        </w:rPr>
        <w:t>100%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380</w:t>
      </w:r>
      <w:r>
        <w:rPr>
          <w:rFonts w:ascii="仿宋" w:eastAsia="仿宋" w:hAnsi="仿宋" w:hint="eastAsia"/>
          <w:sz w:val="28"/>
          <w:szCs w:val="28"/>
        </w:rPr>
        <w:t>名学生准确率达到</w:t>
      </w:r>
      <w:r>
        <w:rPr>
          <w:rFonts w:ascii="仿宋" w:eastAsia="仿宋" w:hAnsi="仿宋" w:hint="eastAsia"/>
          <w:sz w:val="28"/>
          <w:szCs w:val="28"/>
        </w:rPr>
        <w:t>90%</w:t>
      </w:r>
      <w:r>
        <w:rPr>
          <w:rFonts w:ascii="仿宋" w:eastAsia="仿宋" w:hAnsi="仿宋" w:hint="eastAsia"/>
          <w:sz w:val="28"/>
          <w:szCs w:val="28"/>
        </w:rPr>
        <w:t>以上，</w:t>
      </w:r>
      <w:r>
        <w:rPr>
          <w:rFonts w:ascii="仿宋" w:eastAsia="仿宋" w:hAnsi="仿宋" w:hint="eastAsia"/>
          <w:sz w:val="28"/>
          <w:szCs w:val="28"/>
        </w:rPr>
        <w:t>125</w:t>
      </w:r>
      <w:r>
        <w:rPr>
          <w:rFonts w:ascii="仿宋" w:eastAsia="仿宋" w:hAnsi="仿宋" w:hint="eastAsia"/>
          <w:sz w:val="28"/>
          <w:szCs w:val="28"/>
        </w:rPr>
        <w:t>名同学准确率在</w:t>
      </w:r>
      <w:r>
        <w:rPr>
          <w:rFonts w:ascii="仿宋" w:eastAsia="仿宋" w:hAnsi="仿宋" w:hint="eastAsia"/>
          <w:sz w:val="28"/>
          <w:szCs w:val="28"/>
        </w:rPr>
        <w:t>90%-80%</w:t>
      </w:r>
      <w:r>
        <w:rPr>
          <w:rFonts w:ascii="仿宋" w:eastAsia="仿宋" w:hAnsi="仿宋" w:hint="eastAsia"/>
          <w:sz w:val="28"/>
          <w:szCs w:val="28"/>
        </w:rPr>
        <w:t>之间，半数以上同学全部及格。</w:t>
      </w:r>
    </w:p>
    <w:p w:rsidR="002A3FFE" w:rsidRDefault="00D2771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此次知识竞赛圆满结束，不仅增强了学生对权益的了解，也在学生心中打下了正确的法治理念与意识，进一步促进遵纪守法的行为习惯，为</w:t>
      </w:r>
      <w:r>
        <w:rPr>
          <w:rFonts w:ascii="仿宋" w:eastAsia="仿宋" w:hAnsi="仿宋" w:hint="eastAsia"/>
          <w:sz w:val="28"/>
          <w:szCs w:val="28"/>
        </w:rPr>
        <w:t>共同推进依法治校示范</w:t>
      </w:r>
      <w:r>
        <w:rPr>
          <w:rFonts w:ascii="仿宋" w:eastAsia="仿宋" w:hAnsi="仿宋" w:hint="eastAsia"/>
          <w:sz w:val="28"/>
          <w:szCs w:val="28"/>
        </w:rPr>
        <w:t>校创建工作</w:t>
      </w:r>
      <w:r>
        <w:rPr>
          <w:rFonts w:ascii="仿宋" w:eastAsia="仿宋" w:hAnsi="仿宋" w:hint="eastAsia"/>
          <w:sz w:val="28"/>
          <w:szCs w:val="28"/>
        </w:rPr>
        <w:t>建立了坚实的基础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A3FFE" w:rsidRDefault="00D27719">
      <w:pPr>
        <w:widowControl/>
        <w:wordWrap w:val="0"/>
        <w:ind w:firstLineChars="200" w:firstLine="560"/>
        <w:jc w:val="left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从各个方面进行校内普法教育，为学生提供正确的</w:t>
      </w:r>
      <w:r>
        <w:rPr>
          <w:rFonts w:ascii="仿宋" w:eastAsia="仿宋" w:hAnsi="仿宋"/>
          <w:sz w:val="28"/>
          <w:szCs w:val="28"/>
        </w:rPr>
        <w:t>学法、</w:t>
      </w:r>
      <w:r>
        <w:rPr>
          <w:rFonts w:ascii="仿宋" w:eastAsia="仿宋" w:hAnsi="仿宋" w:hint="eastAsia"/>
          <w:sz w:val="28"/>
          <w:szCs w:val="28"/>
        </w:rPr>
        <w:t>懂法、</w:t>
      </w:r>
      <w:r>
        <w:rPr>
          <w:rFonts w:ascii="仿宋" w:eastAsia="仿宋" w:hAnsi="仿宋"/>
          <w:sz w:val="28"/>
          <w:szCs w:val="28"/>
        </w:rPr>
        <w:t>守法、用法观念</w:t>
      </w:r>
      <w:r>
        <w:rPr>
          <w:rFonts w:ascii="仿宋" w:eastAsia="仿宋" w:hAnsi="仿宋" w:hint="eastAsia"/>
          <w:sz w:val="28"/>
          <w:szCs w:val="28"/>
        </w:rPr>
        <w:t>，是对当代青年一代健康发展的重要步骤，我校会继续奉行弘扬社会主义法治精神，大力发展依法治校校示范校的教育活动，切实做到法入人心。</w:t>
      </w:r>
      <w:bookmarkStart w:id="0" w:name="_GoBack"/>
      <w:bookmarkEnd w:id="0"/>
    </w:p>
    <w:sectPr w:rsidR="002A3FFE" w:rsidSect="002A3F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719" w:rsidRDefault="00D27719" w:rsidP="00445EEC">
      <w:r>
        <w:separator/>
      </w:r>
    </w:p>
  </w:endnote>
  <w:endnote w:type="continuationSeparator" w:id="1">
    <w:p w:rsidR="00D27719" w:rsidRDefault="00D27719" w:rsidP="00445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719" w:rsidRDefault="00D27719" w:rsidP="00445EEC">
      <w:r>
        <w:separator/>
      </w:r>
    </w:p>
  </w:footnote>
  <w:footnote w:type="continuationSeparator" w:id="1">
    <w:p w:rsidR="00D27719" w:rsidRDefault="00D27719" w:rsidP="00445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67354C4"/>
    <w:rsid w:val="002A3FFE"/>
    <w:rsid w:val="00445EEC"/>
    <w:rsid w:val="00D27719"/>
    <w:rsid w:val="25360FF2"/>
    <w:rsid w:val="467354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FF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A3FFE"/>
    <w:rPr>
      <w:color w:val="CC0000"/>
    </w:rPr>
  </w:style>
  <w:style w:type="character" w:styleId="HTML">
    <w:name w:val="HTML Cite"/>
    <w:basedOn w:val="a0"/>
    <w:rsid w:val="002A3FFE"/>
    <w:rPr>
      <w:color w:val="008000"/>
    </w:rPr>
  </w:style>
  <w:style w:type="character" w:customStyle="1" w:styleId="c-icon">
    <w:name w:val="c-icon"/>
    <w:basedOn w:val="a0"/>
    <w:rsid w:val="002A3FFE"/>
  </w:style>
  <w:style w:type="paragraph" w:styleId="a4">
    <w:name w:val="header"/>
    <w:basedOn w:val="a"/>
    <w:link w:val="Char"/>
    <w:rsid w:val="00445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45EE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45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45EE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2019-04-24T04:04:00Z</dcterms:created>
  <dcterms:modified xsi:type="dcterms:W3CDTF">2019-04-24T07:49:00Z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