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DB9E0">
      <w:pPr>
        <w:jc w:val="center"/>
        <w:rPr>
          <w:rFonts w:ascii="黑体" w:hAnsi="黑体" w:eastAsia="黑体" w:cs="Times New Roman"/>
          <w:b/>
          <w:w w:val="90"/>
          <w:sz w:val="40"/>
          <w:szCs w:val="40"/>
        </w:rPr>
      </w:pPr>
      <w:r>
        <w:rPr>
          <w:rFonts w:hint="eastAsia" w:ascii="黑体" w:hAnsi="黑体" w:eastAsia="黑体" w:cs="Times New Roman"/>
          <w:w w:val="90"/>
          <w:sz w:val="40"/>
          <w:szCs w:val="40"/>
        </w:rPr>
        <w:t>家庭经济困难学生认定细则</w:t>
      </w:r>
      <w:r>
        <w:rPr>
          <w:rFonts w:hint="eastAsia" w:ascii="黑体" w:hAnsi="黑体" w:eastAsia="黑体" w:cs="Times New Roman"/>
          <w:w w:val="90"/>
          <w:sz w:val="40"/>
          <w:szCs w:val="40"/>
          <w:lang w:eastAsia="zh-CN"/>
        </w:rPr>
        <w:t>（</w:t>
      </w:r>
      <w:r>
        <w:rPr>
          <w:rFonts w:hint="eastAsia" w:ascii="黑体" w:hAnsi="黑体" w:eastAsia="黑体" w:cs="Times New Roman"/>
          <w:w w:val="90"/>
          <w:sz w:val="40"/>
          <w:szCs w:val="40"/>
        </w:rPr>
        <w:t>202</w:t>
      </w:r>
      <w:r>
        <w:rPr>
          <w:rFonts w:hint="eastAsia" w:ascii="黑体" w:hAnsi="黑体" w:eastAsia="黑体" w:cs="Times New Roman"/>
          <w:w w:val="90"/>
          <w:sz w:val="40"/>
          <w:szCs w:val="40"/>
          <w:lang w:val="en-US" w:eastAsia="zh-CN"/>
        </w:rPr>
        <w:t>4</w:t>
      </w:r>
      <w:r>
        <w:rPr>
          <w:rFonts w:hint="eastAsia" w:ascii="黑体" w:hAnsi="黑体" w:eastAsia="黑体" w:cs="Times New Roman"/>
          <w:w w:val="90"/>
          <w:sz w:val="40"/>
          <w:szCs w:val="40"/>
        </w:rPr>
        <w:t>年</w:t>
      </w:r>
      <w:r>
        <w:rPr>
          <w:rFonts w:hint="eastAsia" w:ascii="黑体" w:hAnsi="黑体" w:eastAsia="黑体" w:cs="Times New Roman"/>
          <w:w w:val="90"/>
          <w:sz w:val="40"/>
          <w:szCs w:val="40"/>
          <w:lang w:eastAsia="zh-CN"/>
        </w:rPr>
        <w:t>）</w:t>
      </w:r>
    </w:p>
    <w:p w14:paraId="4AF77C5F">
      <w:pPr>
        <w:spacing w:line="360" w:lineRule="auto"/>
        <w:ind w:firstLine="643" w:firstLineChars="200"/>
        <w:rPr>
          <w:rFonts w:ascii="仿宋" w:hAnsi="仿宋" w:eastAsia="仿宋" w:cs="Times New Roman"/>
          <w:color w:val="000000"/>
          <w:sz w:val="32"/>
          <w:szCs w:val="32"/>
        </w:rPr>
      </w:pPr>
      <w:r>
        <w:rPr>
          <w:rFonts w:hint="eastAsia" w:ascii="仿宋" w:hAnsi="仿宋" w:eastAsia="仿宋" w:cs="Times New Roman"/>
          <w:b/>
          <w:color w:val="000000"/>
          <w:sz w:val="32"/>
          <w:szCs w:val="32"/>
        </w:rPr>
        <w:t>第一条</w:t>
      </w:r>
      <w:r>
        <w:rPr>
          <w:rFonts w:hint="eastAsia" w:ascii="仿宋" w:hAnsi="仿宋" w:eastAsia="仿宋" w:cs="Times New Roman"/>
          <w:color w:val="000000"/>
          <w:sz w:val="32"/>
          <w:szCs w:val="32"/>
        </w:rPr>
        <w:t xml:space="preserve"> 为做好我</w:t>
      </w:r>
      <w:r>
        <w:rPr>
          <w:rFonts w:ascii="仿宋" w:hAnsi="仿宋" w:eastAsia="仿宋" w:cs="Times New Roman"/>
          <w:color w:val="000000"/>
          <w:sz w:val="32"/>
          <w:szCs w:val="32"/>
        </w:rPr>
        <w:t>校家庭经济困难学生认定工作</w:t>
      </w:r>
      <w:r>
        <w:rPr>
          <w:rFonts w:hint="eastAsia" w:ascii="仿宋" w:hAnsi="仿宋" w:eastAsia="仿宋" w:cs="Times New Roman"/>
          <w:color w:val="000000"/>
          <w:sz w:val="32"/>
          <w:szCs w:val="32"/>
        </w:rPr>
        <w:t>，</w:t>
      </w:r>
      <w:r>
        <w:rPr>
          <w:rFonts w:ascii="仿宋" w:hAnsi="仿宋" w:eastAsia="仿宋" w:cs="Times New Roman"/>
          <w:color w:val="000000"/>
          <w:sz w:val="32"/>
          <w:szCs w:val="32"/>
        </w:rPr>
        <w:t>进一步</w:t>
      </w:r>
      <w:r>
        <w:rPr>
          <w:rFonts w:hint="eastAsia" w:ascii="仿宋" w:hAnsi="仿宋" w:eastAsia="仿宋" w:cs="Times New Roman"/>
          <w:color w:val="000000"/>
          <w:sz w:val="32"/>
          <w:szCs w:val="32"/>
        </w:rPr>
        <w:t>规范</w:t>
      </w:r>
      <w:r>
        <w:rPr>
          <w:rFonts w:ascii="仿宋" w:hAnsi="仿宋" w:eastAsia="仿宋" w:cs="Times New Roman"/>
          <w:color w:val="000000"/>
          <w:sz w:val="32"/>
          <w:szCs w:val="32"/>
        </w:rPr>
        <w:t>和细化认定标准</w:t>
      </w:r>
      <w:r>
        <w:rPr>
          <w:rFonts w:hint="eastAsia" w:ascii="仿宋" w:hAnsi="仿宋" w:eastAsia="仿宋" w:cs="Times New Roman"/>
          <w:color w:val="000000"/>
          <w:sz w:val="32"/>
          <w:szCs w:val="32"/>
        </w:rPr>
        <w:t>和认定</w:t>
      </w:r>
      <w:r>
        <w:rPr>
          <w:rFonts w:ascii="仿宋" w:hAnsi="仿宋" w:eastAsia="仿宋" w:cs="Times New Roman"/>
          <w:color w:val="000000"/>
          <w:sz w:val="32"/>
          <w:szCs w:val="32"/>
        </w:rPr>
        <w:t>程序，</w:t>
      </w:r>
      <w:r>
        <w:rPr>
          <w:rFonts w:hint="eastAsia" w:ascii="仿宋" w:hAnsi="仿宋" w:eastAsia="仿宋" w:cs="Times New Roman"/>
          <w:color w:val="000000"/>
          <w:sz w:val="32"/>
          <w:szCs w:val="32"/>
        </w:rPr>
        <w:t>根据国家、</w:t>
      </w:r>
      <w:r>
        <w:rPr>
          <w:rFonts w:ascii="仿宋" w:hAnsi="仿宋" w:eastAsia="仿宋" w:cs="Times New Roman"/>
          <w:color w:val="000000"/>
          <w:sz w:val="32"/>
          <w:szCs w:val="32"/>
        </w:rPr>
        <w:t>上海市资助政策要求，</w:t>
      </w:r>
      <w:r>
        <w:rPr>
          <w:rFonts w:hint="eastAsia" w:ascii="仿宋" w:hAnsi="仿宋" w:eastAsia="仿宋" w:cs="Times New Roman"/>
          <w:color w:val="000000"/>
          <w:sz w:val="32"/>
          <w:szCs w:val="32"/>
        </w:rPr>
        <w:t>结合我校</w:t>
      </w:r>
      <w:r>
        <w:rPr>
          <w:rFonts w:ascii="仿宋" w:hAnsi="仿宋" w:eastAsia="仿宋" w:cs="Times New Roman"/>
          <w:color w:val="000000"/>
          <w:sz w:val="32"/>
          <w:szCs w:val="32"/>
        </w:rPr>
        <w:t>工作实际</w:t>
      </w:r>
      <w:r>
        <w:rPr>
          <w:rFonts w:hint="eastAsia" w:ascii="仿宋" w:hAnsi="仿宋" w:eastAsia="仿宋" w:cs="Times New Roman"/>
          <w:color w:val="000000"/>
          <w:sz w:val="32"/>
          <w:szCs w:val="32"/>
        </w:rPr>
        <w:t>，制定本</w:t>
      </w:r>
      <w:r>
        <w:rPr>
          <w:rFonts w:ascii="仿宋" w:hAnsi="仿宋" w:eastAsia="仿宋" w:cs="Times New Roman"/>
          <w:color w:val="000000"/>
          <w:sz w:val="32"/>
          <w:szCs w:val="32"/>
        </w:rPr>
        <w:t>细则</w:t>
      </w:r>
      <w:r>
        <w:rPr>
          <w:rFonts w:hint="eastAsia" w:ascii="仿宋" w:hAnsi="仿宋" w:eastAsia="仿宋" w:cs="Times New Roman"/>
          <w:color w:val="000000"/>
          <w:sz w:val="32"/>
          <w:szCs w:val="32"/>
        </w:rPr>
        <w:t>。</w:t>
      </w:r>
    </w:p>
    <w:p w14:paraId="1C27299E">
      <w:pPr>
        <w:spacing w:line="360" w:lineRule="auto"/>
        <w:ind w:firstLine="643" w:firstLineChars="200"/>
        <w:rPr>
          <w:rFonts w:ascii="仿宋" w:hAnsi="仿宋" w:eastAsia="仿宋" w:cs="Times New Roman"/>
          <w:color w:val="000000"/>
          <w:sz w:val="32"/>
          <w:szCs w:val="32"/>
        </w:rPr>
      </w:pPr>
      <w:r>
        <w:rPr>
          <w:rFonts w:hint="eastAsia" w:ascii="仿宋" w:hAnsi="仿宋" w:eastAsia="仿宋" w:cs="Times New Roman"/>
          <w:b/>
          <w:color w:val="000000"/>
          <w:sz w:val="32"/>
          <w:szCs w:val="32"/>
        </w:rPr>
        <w:t xml:space="preserve">第二条 </w:t>
      </w:r>
      <w:r>
        <w:rPr>
          <w:rFonts w:hint="eastAsia" w:ascii="仿宋" w:hAnsi="仿宋" w:eastAsia="仿宋" w:cs="Times New Roman"/>
          <w:color w:val="000000"/>
          <w:sz w:val="32"/>
          <w:szCs w:val="32"/>
        </w:rPr>
        <w:t>本细则适用于我校在校的全日制高职学生。家庭经济困难学生是指本人及其家庭的经济能力难以满足在校期间的学习、生活基本支出的学生。</w:t>
      </w:r>
    </w:p>
    <w:p w14:paraId="279C2D79">
      <w:pPr>
        <w:spacing w:line="360" w:lineRule="auto"/>
        <w:ind w:firstLine="643" w:firstLineChars="200"/>
        <w:rPr>
          <w:rFonts w:ascii="仿宋" w:hAnsi="仿宋" w:eastAsia="仿宋" w:cs="Times New Roman"/>
          <w:color w:val="000000"/>
          <w:sz w:val="32"/>
          <w:szCs w:val="32"/>
        </w:rPr>
      </w:pPr>
      <w:r>
        <w:rPr>
          <w:rFonts w:hint="eastAsia" w:ascii="仿宋" w:hAnsi="仿宋" w:eastAsia="仿宋" w:cs="Times New Roman"/>
          <w:b/>
          <w:color w:val="000000"/>
          <w:sz w:val="32"/>
          <w:szCs w:val="32"/>
        </w:rPr>
        <w:t xml:space="preserve">第三条 </w:t>
      </w:r>
      <w:r>
        <w:rPr>
          <w:rFonts w:hint="eastAsia" w:ascii="仿宋" w:hAnsi="仿宋" w:eastAsia="仿宋" w:cs="Times New Roman"/>
          <w:color w:val="000000"/>
          <w:sz w:val="32"/>
          <w:szCs w:val="32"/>
        </w:rPr>
        <w:t>我校家庭经济困难学生认定档次分为：家庭经济特别困难、家庭经济比较困难、家庭经济一般困难三档。其中，家庭经济特别困难为最困难档次。参照</w:t>
      </w:r>
      <w:r>
        <w:rPr>
          <w:rFonts w:ascii="仿宋" w:hAnsi="仿宋" w:eastAsia="仿宋" w:cs="Times New Roman"/>
          <w:color w:val="000000"/>
          <w:sz w:val="32"/>
          <w:szCs w:val="32"/>
        </w:rPr>
        <w:t>上海市</w:t>
      </w:r>
      <w:r>
        <w:rPr>
          <w:rFonts w:hint="eastAsia" w:ascii="仿宋" w:hAnsi="仿宋" w:eastAsia="仿宋" w:cs="Times New Roman"/>
          <w:color w:val="000000"/>
          <w:sz w:val="32"/>
          <w:szCs w:val="32"/>
        </w:rPr>
        <w:t>202</w:t>
      </w:r>
      <w:r>
        <w:rPr>
          <w:rFonts w:hint="eastAsia" w:ascii="仿宋" w:hAnsi="仿宋" w:eastAsia="仿宋" w:cs="Times New Roman"/>
          <w:color w:val="000000"/>
          <w:sz w:val="32"/>
          <w:szCs w:val="32"/>
          <w:lang w:val="en-US" w:eastAsia="zh-CN"/>
        </w:rPr>
        <w:t>4</w:t>
      </w:r>
      <w:r>
        <w:rPr>
          <w:rFonts w:hint="eastAsia" w:ascii="仿宋" w:hAnsi="仿宋" w:eastAsia="仿宋" w:cs="Times New Roman"/>
          <w:color w:val="000000"/>
          <w:sz w:val="32"/>
          <w:szCs w:val="32"/>
        </w:rPr>
        <w:t>年城乡</w:t>
      </w:r>
      <w:r>
        <w:rPr>
          <w:rFonts w:ascii="仿宋" w:hAnsi="仿宋" w:eastAsia="仿宋" w:cs="Times New Roman"/>
          <w:color w:val="000000"/>
          <w:sz w:val="32"/>
          <w:szCs w:val="32"/>
        </w:rPr>
        <w:t>居民最低</w:t>
      </w:r>
      <w:r>
        <w:rPr>
          <w:rFonts w:hint="eastAsia" w:ascii="仿宋" w:hAnsi="仿宋" w:eastAsia="仿宋" w:cs="Times New Roman"/>
          <w:color w:val="000000"/>
          <w:sz w:val="32"/>
          <w:szCs w:val="32"/>
        </w:rPr>
        <w:t>生活</w:t>
      </w:r>
      <w:r>
        <w:rPr>
          <w:rFonts w:ascii="仿宋" w:hAnsi="仿宋" w:eastAsia="仿宋" w:cs="Times New Roman"/>
          <w:color w:val="000000"/>
          <w:sz w:val="32"/>
          <w:szCs w:val="32"/>
        </w:rPr>
        <w:t>保障标准</w:t>
      </w:r>
      <w:r>
        <w:rPr>
          <w:rFonts w:hint="eastAsia" w:ascii="仿宋" w:hAnsi="仿宋" w:eastAsia="仿宋" w:cs="Times New Roman"/>
          <w:color w:val="000000"/>
          <w:sz w:val="32"/>
          <w:szCs w:val="32"/>
          <w:highlight w:val="none"/>
        </w:rPr>
        <w:t>（1</w:t>
      </w:r>
      <w:r>
        <w:rPr>
          <w:rFonts w:hint="eastAsia" w:ascii="仿宋" w:hAnsi="仿宋" w:eastAsia="仿宋" w:cs="Times New Roman"/>
          <w:color w:val="000000"/>
          <w:sz w:val="32"/>
          <w:szCs w:val="32"/>
          <w:highlight w:val="none"/>
          <w:lang w:val="en-US" w:eastAsia="zh-CN"/>
        </w:rPr>
        <w:t>595</w:t>
      </w:r>
      <w:r>
        <w:rPr>
          <w:rFonts w:hint="eastAsia" w:ascii="仿宋" w:hAnsi="仿宋" w:eastAsia="仿宋" w:cs="Times New Roman"/>
          <w:color w:val="000000"/>
          <w:sz w:val="32"/>
          <w:szCs w:val="32"/>
          <w:highlight w:val="none"/>
        </w:rPr>
        <w:t>元/人/月），分</w:t>
      </w:r>
      <w:r>
        <w:rPr>
          <w:rFonts w:hint="eastAsia" w:ascii="仿宋" w:hAnsi="仿宋" w:eastAsia="仿宋" w:cs="Times New Roman"/>
          <w:color w:val="000000"/>
          <w:sz w:val="32"/>
          <w:szCs w:val="32"/>
        </w:rPr>
        <w:t>档基本标准如下：</w:t>
      </w:r>
    </w:p>
    <w:p w14:paraId="4C6D2C55">
      <w:p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1</w:t>
      </w:r>
      <w:r>
        <w:rPr>
          <w:rFonts w:ascii="仿宋" w:hAnsi="仿宋" w:eastAsia="仿宋" w:cs="Times New Roman"/>
          <w:color w:val="000000"/>
          <w:sz w:val="32"/>
          <w:szCs w:val="32"/>
        </w:rPr>
        <w:t>.家庭人均月收入低于</w:t>
      </w:r>
      <w:r>
        <w:rPr>
          <w:rFonts w:hint="eastAsia" w:ascii="仿宋" w:hAnsi="仿宋" w:eastAsia="仿宋" w:cs="Times New Roman"/>
          <w:color w:val="000000"/>
          <w:sz w:val="32"/>
          <w:szCs w:val="32"/>
          <w:highlight w:val="none"/>
          <w:lang w:val="en-US" w:eastAsia="zh-CN"/>
        </w:rPr>
        <w:t>1595</w:t>
      </w:r>
      <w:r>
        <w:rPr>
          <w:rFonts w:hint="eastAsia" w:ascii="仿宋" w:hAnsi="仿宋" w:eastAsia="仿宋" w:cs="Times New Roman"/>
          <w:color w:val="000000"/>
          <w:sz w:val="32"/>
          <w:szCs w:val="32"/>
          <w:highlight w:val="none"/>
        </w:rPr>
        <w:t>元</w:t>
      </w:r>
      <w:r>
        <w:rPr>
          <w:rFonts w:ascii="仿宋" w:hAnsi="仿宋" w:eastAsia="仿宋" w:cs="Times New Roman"/>
          <w:color w:val="000000"/>
          <w:sz w:val="32"/>
          <w:szCs w:val="32"/>
        </w:rPr>
        <w:t>，并在</w:t>
      </w:r>
      <w:r>
        <w:rPr>
          <w:rFonts w:hint="eastAsia" w:ascii="仿宋" w:hAnsi="仿宋" w:eastAsia="仿宋" w:cs="Times New Roman"/>
          <w:color w:val="000000"/>
          <w:sz w:val="32"/>
          <w:szCs w:val="32"/>
        </w:rPr>
        <w:t>《测评表》</w:t>
      </w:r>
      <w:r>
        <w:rPr>
          <w:rFonts w:ascii="仿宋" w:hAnsi="仿宋" w:eastAsia="仿宋" w:cs="Times New Roman"/>
          <w:color w:val="000000"/>
          <w:sz w:val="32"/>
          <w:szCs w:val="32"/>
        </w:rPr>
        <w:t>的项目1至项目3中有任意三项及以上情况符合或在项目4中有任意一项符合的学生认定为家庭经济</w:t>
      </w:r>
      <w:r>
        <w:rPr>
          <w:rFonts w:hint="eastAsia" w:ascii="仿宋" w:hAnsi="仿宋" w:eastAsia="仿宋" w:cs="Times New Roman"/>
          <w:color w:val="000000"/>
          <w:sz w:val="32"/>
          <w:szCs w:val="32"/>
        </w:rPr>
        <w:t>特别</w:t>
      </w:r>
      <w:r>
        <w:rPr>
          <w:rFonts w:ascii="仿宋" w:hAnsi="仿宋" w:eastAsia="仿宋" w:cs="Times New Roman"/>
          <w:color w:val="000000"/>
          <w:sz w:val="32"/>
          <w:szCs w:val="32"/>
        </w:rPr>
        <w:t>困难学生。</w:t>
      </w:r>
    </w:p>
    <w:p w14:paraId="04E3572A">
      <w:p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.家庭人均月收入低于</w:t>
      </w:r>
      <w:r>
        <w:rPr>
          <w:rFonts w:hint="eastAsia" w:ascii="仿宋" w:hAnsi="仿宋" w:eastAsia="仿宋" w:cs="Times New Roman"/>
          <w:color w:val="000000"/>
          <w:sz w:val="32"/>
          <w:szCs w:val="32"/>
          <w:highlight w:val="none"/>
          <w:lang w:val="en-US" w:eastAsia="zh-CN"/>
        </w:rPr>
        <w:t>1914元，</w:t>
      </w:r>
      <w:r>
        <w:rPr>
          <w:rFonts w:ascii="仿宋" w:hAnsi="仿宋" w:eastAsia="仿宋" w:cs="Times New Roman"/>
          <w:color w:val="000000"/>
          <w:sz w:val="32"/>
          <w:szCs w:val="32"/>
        </w:rPr>
        <w:t>并在</w:t>
      </w:r>
      <w:r>
        <w:rPr>
          <w:rFonts w:hint="eastAsia" w:ascii="仿宋" w:hAnsi="仿宋" w:eastAsia="仿宋" w:cs="Times New Roman"/>
          <w:color w:val="000000"/>
          <w:sz w:val="32"/>
          <w:szCs w:val="32"/>
        </w:rPr>
        <w:t>《测评表》</w:t>
      </w:r>
      <w:r>
        <w:rPr>
          <w:rFonts w:ascii="仿宋" w:hAnsi="仿宋" w:eastAsia="仿宋" w:cs="Times New Roman"/>
          <w:color w:val="000000"/>
          <w:sz w:val="32"/>
          <w:szCs w:val="32"/>
        </w:rPr>
        <w:t>的项目1至项目3中有任意一项或两项情况符合的学生认定为家庭经济</w:t>
      </w:r>
      <w:r>
        <w:rPr>
          <w:rFonts w:hint="eastAsia" w:ascii="仿宋" w:hAnsi="仿宋" w:eastAsia="仿宋" w:cs="Times New Roman"/>
          <w:color w:val="000000"/>
          <w:sz w:val="32"/>
          <w:szCs w:val="32"/>
        </w:rPr>
        <w:t>比较</w:t>
      </w:r>
      <w:r>
        <w:rPr>
          <w:rFonts w:ascii="仿宋" w:hAnsi="仿宋" w:eastAsia="仿宋" w:cs="Times New Roman"/>
          <w:color w:val="000000"/>
          <w:sz w:val="32"/>
          <w:szCs w:val="32"/>
        </w:rPr>
        <w:t>困难学生。</w:t>
      </w:r>
    </w:p>
    <w:p w14:paraId="5517316D">
      <w:p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3</w:t>
      </w:r>
      <w:r>
        <w:rPr>
          <w:rFonts w:ascii="仿宋" w:hAnsi="仿宋" w:eastAsia="仿宋" w:cs="Times New Roman"/>
          <w:color w:val="000000"/>
          <w:sz w:val="32"/>
          <w:szCs w:val="32"/>
        </w:rPr>
        <w:t>.家庭人均月收入低于</w:t>
      </w:r>
      <w:r>
        <w:rPr>
          <w:rFonts w:hint="eastAsia" w:ascii="仿宋" w:hAnsi="仿宋" w:eastAsia="仿宋" w:cs="Times New Roman"/>
          <w:color w:val="000000"/>
          <w:sz w:val="32"/>
          <w:szCs w:val="32"/>
          <w:highlight w:val="none"/>
          <w:lang w:val="en-US" w:eastAsia="zh-CN"/>
        </w:rPr>
        <w:t>2871元</w:t>
      </w:r>
      <w:r>
        <w:rPr>
          <w:rFonts w:ascii="仿宋" w:hAnsi="仿宋" w:eastAsia="仿宋" w:cs="Times New Roman"/>
          <w:color w:val="000000"/>
          <w:sz w:val="32"/>
          <w:szCs w:val="32"/>
        </w:rPr>
        <w:t>的学生认定为家庭经济</w:t>
      </w:r>
      <w:r>
        <w:rPr>
          <w:rFonts w:hint="eastAsia" w:ascii="仿宋" w:hAnsi="仿宋" w:eastAsia="仿宋" w:cs="Times New Roman"/>
          <w:color w:val="000000"/>
          <w:sz w:val="32"/>
          <w:szCs w:val="32"/>
        </w:rPr>
        <w:t>一般</w:t>
      </w:r>
      <w:r>
        <w:rPr>
          <w:rFonts w:ascii="仿宋" w:hAnsi="仿宋" w:eastAsia="仿宋" w:cs="Times New Roman"/>
          <w:color w:val="000000"/>
          <w:sz w:val="32"/>
          <w:szCs w:val="32"/>
        </w:rPr>
        <w:t>困难学生；</w:t>
      </w:r>
    </w:p>
    <w:p w14:paraId="1C8A15DD">
      <w:pPr>
        <w:spacing w:line="360" w:lineRule="auto"/>
        <w:ind w:firstLine="643" w:firstLineChars="200"/>
        <w:rPr>
          <w:rFonts w:ascii="仿宋" w:hAnsi="仿宋" w:eastAsia="仿宋" w:cs="Times New Roman"/>
          <w:color w:val="000000"/>
          <w:sz w:val="32"/>
          <w:szCs w:val="32"/>
        </w:rPr>
      </w:pPr>
      <w:r>
        <w:rPr>
          <w:rFonts w:hint="eastAsia" w:ascii="仿宋" w:hAnsi="仿宋" w:eastAsia="仿宋" w:cs="Times New Roman"/>
          <w:b/>
          <w:color w:val="000000"/>
          <w:sz w:val="32"/>
          <w:szCs w:val="32"/>
        </w:rPr>
        <w:t xml:space="preserve">第四条 </w:t>
      </w:r>
      <w:r>
        <w:rPr>
          <w:rFonts w:hint="eastAsia" w:ascii="仿宋" w:hAnsi="仿宋" w:eastAsia="仿宋" w:cs="Times New Roman"/>
          <w:color w:val="000000"/>
          <w:sz w:val="32"/>
          <w:szCs w:val="32"/>
        </w:rPr>
        <w:t>认定工作必须</w:t>
      </w:r>
      <w:r>
        <w:rPr>
          <w:rFonts w:ascii="仿宋" w:hAnsi="仿宋" w:eastAsia="仿宋" w:cs="Times New Roman"/>
          <w:color w:val="000000"/>
          <w:sz w:val="32"/>
          <w:szCs w:val="32"/>
        </w:rPr>
        <w:t>以</w:t>
      </w:r>
      <w:r>
        <w:rPr>
          <w:rFonts w:hint="eastAsia" w:ascii="仿宋" w:hAnsi="仿宋" w:eastAsia="仿宋" w:cs="Times New Roman"/>
          <w:color w:val="000000"/>
          <w:sz w:val="32"/>
          <w:szCs w:val="32"/>
        </w:rPr>
        <w:t>相关</w:t>
      </w:r>
      <w:r>
        <w:rPr>
          <w:rFonts w:ascii="仿宋" w:hAnsi="仿宋" w:eastAsia="仿宋" w:cs="Times New Roman"/>
          <w:color w:val="000000"/>
          <w:sz w:val="32"/>
          <w:szCs w:val="32"/>
        </w:rPr>
        <w:t>部门</w:t>
      </w:r>
      <w:r>
        <w:rPr>
          <w:rFonts w:hint="eastAsia" w:ascii="仿宋" w:hAnsi="仿宋" w:eastAsia="仿宋" w:cs="Times New Roman"/>
          <w:color w:val="000000"/>
          <w:sz w:val="32"/>
          <w:szCs w:val="32"/>
        </w:rPr>
        <w:t>的</w:t>
      </w:r>
      <w:r>
        <w:rPr>
          <w:rFonts w:ascii="仿宋" w:hAnsi="仿宋" w:eastAsia="仿宋" w:cs="Times New Roman"/>
          <w:color w:val="000000"/>
          <w:sz w:val="32"/>
          <w:szCs w:val="32"/>
        </w:rPr>
        <w:t>认定结果为基础，</w:t>
      </w:r>
      <w:r>
        <w:rPr>
          <w:rFonts w:hint="eastAsia" w:ascii="仿宋" w:hAnsi="仿宋" w:eastAsia="仿宋" w:cs="Times New Roman"/>
          <w:color w:val="000000"/>
          <w:sz w:val="32"/>
          <w:szCs w:val="32"/>
        </w:rPr>
        <w:t>结合《家庭经济困难学生测评表</w:t>
      </w: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rPr>
        <w:t>家庭经济困难学生民主评议表》的评价</w:t>
      </w:r>
      <w:r>
        <w:rPr>
          <w:rFonts w:ascii="仿宋" w:hAnsi="仿宋" w:eastAsia="仿宋" w:cs="Times New Roman"/>
          <w:color w:val="000000"/>
          <w:sz w:val="32"/>
          <w:szCs w:val="32"/>
        </w:rPr>
        <w:t>结果</w:t>
      </w:r>
      <w:r>
        <w:rPr>
          <w:rFonts w:hint="eastAsia" w:ascii="仿宋" w:hAnsi="仿宋" w:eastAsia="仿宋" w:cs="Times New Roman"/>
          <w:color w:val="000000"/>
          <w:sz w:val="32"/>
          <w:szCs w:val="32"/>
        </w:rPr>
        <w:t>，将</w:t>
      </w:r>
      <w:r>
        <w:rPr>
          <w:rFonts w:ascii="仿宋" w:hAnsi="仿宋" w:eastAsia="仿宋" w:cs="Times New Roman"/>
          <w:color w:val="000000"/>
          <w:sz w:val="32"/>
          <w:szCs w:val="32"/>
        </w:rPr>
        <w:t>学生的家庭经济</w:t>
      </w:r>
      <w:r>
        <w:rPr>
          <w:rFonts w:hint="eastAsia" w:ascii="仿宋" w:hAnsi="仿宋" w:eastAsia="仿宋" w:cs="Times New Roman"/>
          <w:color w:val="000000"/>
          <w:sz w:val="32"/>
          <w:szCs w:val="32"/>
        </w:rPr>
        <w:t>因素</w:t>
      </w:r>
      <w:r>
        <w:rPr>
          <w:rFonts w:ascii="仿宋" w:hAnsi="仿宋" w:eastAsia="仿宋" w:cs="Times New Roman"/>
          <w:color w:val="000000"/>
          <w:sz w:val="32"/>
          <w:szCs w:val="32"/>
        </w:rPr>
        <w:t>（</w:t>
      </w:r>
      <w:r>
        <w:rPr>
          <w:rFonts w:hint="eastAsia" w:ascii="仿宋" w:hAnsi="仿宋" w:eastAsia="仿宋" w:cs="Times New Roman"/>
          <w:color w:val="000000"/>
          <w:sz w:val="32"/>
          <w:szCs w:val="32"/>
        </w:rPr>
        <w:t>包括</w:t>
      </w:r>
      <w:r>
        <w:rPr>
          <w:rFonts w:ascii="仿宋" w:hAnsi="仿宋" w:eastAsia="仿宋" w:cs="Times New Roman"/>
          <w:color w:val="000000"/>
          <w:sz w:val="32"/>
          <w:szCs w:val="32"/>
        </w:rPr>
        <w:t>家庭收入、财产和债务</w:t>
      </w:r>
      <w:r>
        <w:rPr>
          <w:rFonts w:hint="eastAsia" w:ascii="仿宋" w:hAnsi="仿宋" w:eastAsia="仿宋" w:cs="Times New Roman"/>
          <w:color w:val="000000"/>
          <w:sz w:val="32"/>
          <w:szCs w:val="32"/>
        </w:rPr>
        <w:t>等</w:t>
      </w:r>
      <w:r>
        <w:rPr>
          <w:rFonts w:ascii="仿宋" w:hAnsi="仿宋" w:eastAsia="仿宋" w:cs="Times New Roman"/>
          <w:color w:val="000000"/>
          <w:sz w:val="32"/>
          <w:szCs w:val="32"/>
        </w:rPr>
        <w:t>情况）</w:t>
      </w:r>
      <w:r>
        <w:rPr>
          <w:rFonts w:hint="eastAsia" w:ascii="仿宋" w:hAnsi="仿宋" w:eastAsia="仿宋" w:cs="Times New Roman"/>
          <w:color w:val="000000"/>
          <w:sz w:val="32"/>
          <w:szCs w:val="32"/>
        </w:rPr>
        <w:t>、</w:t>
      </w:r>
      <w:r>
        <w:rPr>
          <w:rFonts w:ascii="仿宋" w:hAnsi="仿宋" w:eastAsia="仿宋" w:cs="Times New Roman"/>
          <w:color w:val="000000"/>
          <w:sz w:val="32"/>
          <w:szCs w:val="32"/>
        </w:rPr>
        <w:t>特殊群体因素（</w:t>
      </w:r>
      <w:r>
        <w:rPr>
          <w:rFonts w:hint="eastAsia" w:ascii="仿宋" w:hAnsi="仿宋" w:eastAsia="仿宋" w:cs="Times New Roman"/>
          <w:color w:val="000000"/>
          <w:sz w:val="32"/>
          <w:szCs w:val="32"/>
        </w:rPr>
        <w:t>建档立卡</w:t>
      </w:r>
      <w:r>
        <w:rPr>
          <w:rFonts w:ascii="仿宋" w:hAnsi="仿宋" w:eastAsia="仿宋" w:cs="Times New Roman"/>
          <w:color w:val="000000"/>
          <w:sz w:val="32"/>
          <w:szCs w:val="32"/>
        </w:rPr>
        <w:t>家庭学生、</w:t>
      </w:r>
      <w:r>
        <w:rPr>
          <w:rFonts w:hint="eastAsia" w:ascii="仿宋" w:hAnsi="仿宋" w:eastAsia="仿宋" w:cs="Times New Roman"/>
          <w:color w:val="000000"/>
          <w:sz w:val="32"/>
          <w:szCs w:val="32"/>
        </w:rPr>
        <w:t>城乡低保学生</w:t>
      </w:r>
      <w:r>
        <w:rPr>
          <w:rFonts w:ascii="仿宋" w:hAnsi="仿宋" w:eastAsia="仿宋" w:cs="Times New Roman"/>
          <w:color w:val="000000"/>
          <w:sz w:val="32"/>
          <w:szCs w:val="32"/>
        </w:rPr>
        <w:t>等）</w:t>
      </w:r>
      <w:r>
        <w:rPr>
          <w:rFonts w:hint="eastAsia" w:ascii="仿宋" w:hAnsi="仿宋" w:eastAsia="仿宋" w:cs="Times New Roman"/>
          <w:color w:val="000000"/>
          <w:sz w:val="32"/>
          <w:szCs w:val="32"/>
        </w:rPr>
        <w:t>、</w:t>
      </w:r>
      <w:r>
        <w:rPr>
          <w:rFonts w:ascii="仿宋" w:hAnsi="仿宋" w:eastAsia="仿宋" w:cs="Times New Roman"/>
          <w:color w:val="000000"/>
          <w:sz w:val="32"/>
          <w:szCs w:val="32"/>
        </w:rPr>
        <w:t>地区经济社会发展水平因素</w:t>
      </w:r>
      <w:r>
        <w:rPr>
          <w:rFonts w:hint="eastAsia" w:ascii="仿宋" w:hAnsi="仿宋" w:eastAsia="仿宋" w:cs="Times New Roman"/>
          <w:color w:val="000000"/>
          <w:sz w:val="32"/>
          <w:szCs w:val="32"/>
        </w:rPr>
        <w:t>、</w:t>
      </w:r>
      <w:r>
        <w:rPr>
          <w:rFonts w:ascii="仿宋" w:hAnsi="仿宋" w:eastAsia="仿宋" w:cs="Times New Roman"/>
          <w:color w:val="000000"/>
          <w:sz w:val="32"/>
          <w:szCs w:val="32"/>
        </w:rPr>
        <w:t>突发状况因素（</w:t>
      </w:r>
      <w:r>
        <w:rPr>
          <w:rFonts w:hint="eastAsia" w:ascii="仿宋" w:hAnsi="仿宋" w:eastAsia="仿宋" w:cs="Times New Roman"/>
          <w:color w:val="000000"/>
          <w:sz w:val="32"/>
          <w:szCs w:val="32"/>
        </w:rPr>
        <w:t>遭受</w:t>
      </w:r>
      <w:r>
        <w:rPr>
          <w:rFonts w:ascii="仿宋" w:hAnsi="仿宋" w:eastAsia="仿宋" w:cs="Times New Roman"/>
          <w:color w:val="000000"/>
          <w:sz w:val="32"/>
          <w:szCs w:val="32"/>
        </w:rPr>
        <w:t>重大自然灾害等）</w:t>
      </w:r>
      <w:r>
        <w:rPr>
          <w:rFonts w:hint="eastAsia" w:ascii="仿宋" w:hAnsi="仿宋" w:eastAsia="仿宋" w:cs="Times New Roman"/>
          <w:color w:val="000000"/>
          <w:sz w:val="32"/>
          <w:szCs w:val="32"/>
        </w:rPr>
        <w:t>、</w:t>
      </w:r>
      <w:r>
        <w:rPr>
          <w:rFonts w:ascii="仿宋" w:hAnsi="仿宋" w:eastAsia="仿宋" w:cs="Times New Roman"/>
          <w:color w:val="000000"/>
          <w:sz w:val="32"/>
          <w:szCs w:val="32"/>
        </w:rPr>
        <w:t>学生消费因素</w:t>
      </w:r>
      <w:r>
        <w:rPr>
          <w:rFonts w:hint="eastAsia" w:ascii="仿宋" w:hAnsi="仿宋" w:eastAsia="仿宋" w:cs="Times New Roman"/>
          <w:color w:val="000000"/>
          <w:sz w:val="32"/>
          <w:szCs w:val="32"/>
          <w:lang w:eastAsia="zh-CN"/>
        </w:rPr>
        <w:t>及其他</w:t>
      </w:r>
      <w:r>
        <w:rPr>
          <w:rFonts w:ascii="仿宋" w:hAnsi="仿宋" w:eastAsia="仿宋" w:cs="Times New Roman"/>
          <w:color w:val="000000"/>
          <w:sz w:val="32"/>
          <w:szCs w:val="32"/>
        </w:rPr>
        <w:t>影响家庭经济状况的因素</w:t>
      </w:r>
      <w:r>
        <w:rPr>
          <w:rFonts w:hint="eastAsia" w:ascii="仿宋" w:hAnsi="仿宋" w:eastAsia="仿宋" w:cs="Times New Roman"/>
          <w:color w:val="000000"/>
          <w:sz w:val="32"/>
          <w:szCs w:val="32"/>
        </w:rPr>
        <w:t>作为主要</w:t>
      </w:r>
      <w:r>
        <w:rPr>
          <w:rFonts w:ascii="仿宋" w:hAnsi="仿宋" w:eastAsia="仿宋" w:cs="Times New Roman"/>
          <w:color w:val="000000"/>
          <w:sz w:val="32"/>
          <w:szCs w:val="32"/>
        </w:rPr>
        <w:t>依据进行综合评定</w:t>
      </w:r>
      <w:r>
        <w:rPr>
          <w:rFonts w:hint="eastAsia" w:ascii="仿宋" w:hAnsi="仿宋" w:eastAsia="仿宋" w:cs="Times New Roman"/>
          <w:color w:val="000000"/>
          <w:sz w:val="32"/>
          <w:szCs w:val="32"/>
        </w:rPr>
        <w:t>。学生</w:t>
      </w:r>
      <w:r>
        <w:rPr>
          <w:rFonts w:ascii="仿宋" w:hAnsi="仿宋" w:eastAsia="仿宋" w:cs="Times New Roman"/>
          <w:color w:val="000000"/>
          <w:sz w:val="32"/>
          <w:szCs w:val="32"/>
        </w:rPr>
        <w:t>申请</w:t>
      </w:r>
      <w:r>
        <w:rPr>
          <w:rFonts w:hint="eastAsia" w:ascii="仿宋" w:hAnsi="仿宋" w:eastAsia="仿宋" w:cs="Times New Roman"/>
          <w:color w:val="000000"/>
          <w:sz w:val="32"/>
          <w:szCs w:val="32"/>
        </w:rPr>
        <w:t>家庭经济</w:t>
      </w:r>
      <w:r>
        <w:rPr>
          <w:rFonts w:ascii="仿宋" w:hAnsi="仿宋" w:eastAsia="仿宋" w:cs="Times New Roman"/>
          <w:color w:val="000000"/>
          <w:sz w:val="32"/>
          <w:szCs w:val="32"/>
        </w:rPr>
        <w:t>困难认定需提交的相关材料</w:t>
      </w:r>
      <w:r>
        <w:rPr>
          <w:rFonts w:hint="eastAsia" w:ascii="仿宋" w:hAnsi="仿宋" w:eastAsia="仿宋" w:cs="Times New Roman"/>
          <w:color w:val="000000"/>
          <w:sz w:val="32"/>
          <w:szCs w:val="32"/>
        </w:rPr>
        <w:t>如下</w:t>
      </w:r>
      <w:r>
        <w:rPr>
          <w:rFonts w:ascii="仿宋" w:hAnsi="仿宋" w:eastAsia="仿宋" w:cs="Times New Roman"/>
          <w:color w:val="000000"/>
          <w:sz w:val="32"/>
          <w:szCs w:val="32"/>
        </w:rPr>
        <w:t>：</w:t>
      </w:r>
    </w:p>
    <w:p w14:paraId="12CDBFF5">
      <w:pPr>
        <w:spacing w:line="360" w:lineRule="auto"/>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1</w:t>
      </w:r>
      <w:r>
        <w:rPr>
          <w:rFonts w:hint="eastAsia" w:ascii="仿宋" w:hAnsi="仿宋" w:eastAsia="仿宋" w:cs="Times New Roman"/>
          <w:color w:val="000000"/>
          <w:sz w:val="32"/>
          <w:szCs w:val="32"/>
        </w:rPr>
        <w:t>.</w:t>
      </w:r>
      <w:r>
        <w:rPr>
          <w:rFonts w:ascii="仿宋" w:hAnsi="仿宋" w:eastAsia="仿宋" w:cs="Times New Roman"/>
          <w:color w:val="000000"/>
          <w:sz w:val="32"/>
          <w:szCs w:val="32"/>
        </w:rPr>
        <w:t>按要求填写完整的</w:t>
      </w:r>
      <w:r>
        <w:rPr>
          <w:rFonts w:hint="eastAsia" w:ascii="仿宋" w:hAnsi="仿宋" w:eastAsia="仿宋" w:cs="Times New Roman"/>
          <w:color w:val="000000"/>
          <w:sz w:val="32"/>
          <w:szCs w:val="32"/>
        </w:rPr>
        <w:t>《上海市普通高等学校家庭经济困难学生认定申请表》（以下简称《认定</w:t>
      </w:r>
      <w:r>
        <w:rPr>
          <w:rFonts w:ascii="仿宋" w:hAnsi="仿宋" w:eastAsia="仿宋" w:cs="Times New Roman"/>
          <w:color w:val="000000"/>
          <w:sz w:val="32"/>
          <w:szCs w:val="32"/>
        </w:rPr>
        <w:t>申请表</w:t>
      </w:r>
      <w:r>
        <w:rPr>
          <w:rFonts w:hint="eastAsia" w:ascii="仿宋" w:hAnsi="仿宋" w:eastAsia="仿宋" w:cs="Times New Roman"/>
          <w:color w:val="000000"/>
          <w:sz w:val="32"/>
          <w:szCs w:val="32"/>
        </w:rPr>
        <w:t>》）</w:t>
      </w:r>
      <w:r>
        <w:rPr>
          <w:rFonts w:ascii="仿宋" w:hAnsi="仿宋" w:eastAsia="仿宋" w:cs="Times New Roman"/>
          <w:color w:val="000000"/>
          <w:sz w:val="32"/>
          <w:szCs w:val="32"/>
        </w:rPr>
        <w:t>；</w:t>
      </w:r>
    </w:p>
    <w:p w14:paraId="491D93D5">
      <w:p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孤残学生、烈士子女</w:t>
      </w:r>
      <w:r>
        <w:rPr>
          <w:rFonts w:hint="eastAsia" w:ascii="仿宋" w:hAnsi="仿宋" w:eastAsia="仿宋" w:cs="Times New Roman"/>
          <w:color w:val="000000"/>
          <w:sz w:val="32"/>
          <w:szCs w:val="32"/>
        </w:rPr>
        <w:t>、特困供养学生、建档立卡家庭学生</w:t>
      </w:r>
      <w:r>
        <w:rPr>
          <w:rFonts w:hint="eastAsia" w:ascii="仿宋" w:hAnsi="仿宋" w:eastAsia="仿宋" w:cs="Times New Roman"/>
          <w:b/>
          <w:bCs/>
          <w:color w:val="000000"/>
          <w:sz w:val="32"/>
          <w:szCs w:val="32"/>
        </w:rPr>
        <w:t>（包括边缘易致贫、脱贫不稳定家庭）</w:t>
      </w:r>
      <w:r>
        <w:rPr>
          <w:rFonts w:hint="eastAsia" w:ascii="仿宋" w:hAnsi="仿宋" w:eastAsia="仿宋" w:cs="Times New Roman"/>
          <w:color w:val="000000"/>
          <w:sz w:val="32"/>
          <w:szCs w:val="32"/>
        </w:rPr>
        <w:t>、城乡最低生活</w:t>
      </w:r>
      <w:r>
        <w:rPr>
          <w:rFonts w:ascii="仿宋" w:hAnsi="仿宋" w:eastAsia="仿宋" w:cs="Times New Roman"/>
          <w:color w:val="000000"/>
          <w:sz w:val="32"/>
          <w:szCs w:val="32"/>
        </w:rPr>
        <w:t>保障</w:t>
      </w:r>
      <w:r>
        <w:rPr>
          <w:rFonts w:hint="eastAsia" w:ascii="仿宋" w:hAnsi="仿宋" w:eastAsia="仿宋" w:cs="Times New Roman"/>
          <w:color w:val="000000"/>
          <w:sz w:val="32"/>
          <w:szCs w:val="32"/>
        </w:rPr>
        <w:t>家庭学生，必须提供民政部门出具的证明。</w:t>
      </w:r>
      <w:bookmarkStart w:id="0" w:name="_GoBack"/>
      <w:bookmarkEnd w:id="0"/>
    </w:p>
    <w:p w14:paraId="5BB21349">
      <w:pPr>
        <w:spacing w:line="360" w:lineRule="auto"/>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3</w:t>
      </w:r>
      <w:r>
        <w:rPr>
          <w:rFonts w:hint="eastAsia" w:ascii="仿宋" w:hAnsi="仿宋" w:eastAsia="仿宋" w:cs="Times New Roman"/>
          <w:color w:val="000000"/>
          <w:sz w:val="32"/>
          <w:szCs w:val="32"/>
        </w:rPr>
        <w:t>.学生本人残疾、家庭成员残疾</w:t>
      </w:r>
      <w:r>
        <w:rPr>
          <w:rFonts w:ascii="仿宋" w:hAnsi="仿宋" w:eastAsia="仿宋" w:cs="Times New Roman"/>
          <w:color w:val="000000"/>
          <w:sz w:val="32"/>
          <w:szCs w:val="32"/>
        </w:rPr>
        <w:t>，必须出具</w:t>
      </w:r>
      <w:r>
        <w:rPr>
          <w:rFonts w:hint="eastAsia" w:ascii="仿宋" w:hAnsi="仿宋" w:eastAsia="仿宋" w:cs="Times New Roman"/>
          <w:color w:val="000000"/>
          <w:sz w:val="32"/>
          <w:szCs w:val="32"/>
        </w:rPr>
        <w:t>残联颁发的残疾证复印件</w:t>
      </w:r>
      <w:r>
        <w:rPr>
          <w:rFonts w:ascii="仿宋" w:hAnsi="仿宋" w:eastAsia="仿宋" w:cs="Times New Roman"/>
          <w:color w:val="000000"/>
          <w:sz w:val="32"/>
          <w:szCs w:val="32"/>
        </w:rPr>
        <w:t>；</w:t>
      </w:r>
    </w:p>
    <w:p w14:paraId="5B6DA16E">
      <w:pPr>
        <w:spacing w:line="360" w:lineRule="auto"/>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4</w:t>
      </w:r>
      <w:r>
        <w:rPr>
          <w:rFonts w:hint="eastAsia" w:ascii="仿宋" w:hAnsi="仿宋" w:eastAsia="仿宋" w:cs="Times New Roman"/>
          <w:color w:val="000000"/>
          <w:sz w:val="32"/>
          <w:szCs w:val="32"/>
        </w:rPr>
        <w:t>.</w:t>
      </w:r>
      <w:r>
        <w:rPr>
          <w:rFonts w:ascii="仿宋" w:hAnsi="仿宋" w:eastAsia="仿宋" w:cs="Times New Roman"/>
          <w:color w:val="000000"/>
          <w:sz w:val="32"/>
          <w:szCs w:val="32"/>
        </w:rPr>
        <w:t>离异家庭学生，必须提供父母离婚证复印件</w:t>
      </w:r>
      <w:r>
        <w:rPr>
          <w:rFonts w:hint="eastAsia" w:ascii="仿宋" w:hAnsi="仿宋" w:eastAsia="仿宋" w:cs="Times New Roman"/>
          <w:color w:val="000000"/>
          <w:sz w:val="32"/>
          <w:szCs w:val="32"/>
          <w:lang w:val="en-US" w:eastAsia="zh-CN"/>
        </w:rPr>
        <w:t>或</w:t>
      </w:r>
      <w:r>
        <w:rPr>
          <w:rFonts w:ascii="仿宋" w:hAnsi="仿宋" w:eastAsia="仿宋" w:cs="Times New Roman"/>
          <w:color w:val="000000"/>
          <w:sz w:val="32"/>
          <w:szCs w:val="32"/>
        </w:rPr>
        <w:t>离婚协议书复印件。</w:t>
      </w:r>
    </w:p>
    <w:p w14:paraId="44194D08">
      <w:pPr>
        <w:spacing w:line="360" w:lineRule="auto"/>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5</w:t>
      </w:r>
      <w:r>
        <w:rPr>
          <w:rFonts w:hint="eastAsia" w:ascii="仿宋" w:hAnsi="仿宋" w:eastAsia="仿宋" w:cs="Times New Roman"/>
          <w:color w:val="000000"/>
          <w:sz w:val="32"/>
          <w:szCs w:val="32"/>
        </w:rPr>
        <w:t>.</w:t>
      </w:r>
      <w:r>
        <w:rPr>
          <w:rFonts w:ascii="仿宋" w:hAnsi="仿宋" w:eastAsia="仿宋" w:cs="Times New Roman"/>
          <w:color w:val="000000"/>
          <w:sz w:val="32"/>
          <w:szCs w:val="32"/>
        </w:rPr>
        <w:t>父母一方或双方亡故的，必须提供亡故一方的亡故证明（若户口簿上已反映出亡故一方“已亡故”的，则不需要另行开具亡故证明，若户口簿上不能反映亡故一方“已亡故”的，则必须由公安机关另行出具亡故证明）。</w:t>
      </w:r>
    </w:p>
    <w:p w14:paraId="61658CDE">
      <w:pPr>
        <w:spacing w:line="360" w:lineRule="auto"/>
        <w:ind w:firstLine="640" w:firstLineChars="200"/>
        <w:rPr>
          <w:rFonts w:ascii="仿宋" w:hAnsi="仿宋" w:eastAsia="仿宋" w:cs="Times New Roman"/>
          <w:b/>
          <w:bCs/>
          <w:color w:val="000000"/>
          <w:sz w:val="32"/>
          <w:szCs w:val="32"/>
        </w:rPr>
      </w:pPr>
      <w:r>
        <w:rPr>
          <w:rFonts w:ascii="仿宋" w:hAnsi="仿宋" w:eastAsia="仿宋" w:cs="Times New Roman"/>
          <w:color w:val="000000"/>
          <w:sz w:val="32"/>
          <w:szCs w:val="32"/>
        </w:rPr>
        <w:t>6</w:t>
      </w:r>
      <w:r>
        <w:rPr>
          <w:rFonts w:hint="eastAsia" w:ascii="仿宋" w:hAnsi="仿宋" w:eastAsia="仿宋" w:cs="Times New Roman"/>
          <w:color w:val="000000"/>
          <w:sz w:val="32"/>
          <w:szCs w:val="32"/>
        </w:rPr>
        <w:t>.</w:t>
      </w:r>
      <w:r>
        <w:rPr>
          <w:rFonts w:ascii="仿宋" w:hAnsi="仿宋" w:eastAsia="仿宋" w:cs="Times New Roman"/>
          <w:color w:val="000000"/>
          <w:sz w:val="32"/>
          <w:szCs w:val="32"/>
        </w:rPr>
        <w:t>家庭中有</w:t>
      </w:r>
      <w:r>
        <w:rPr>
          <w:rFonts w:hint="eastAsia" w:ascii="仿宋" w:hAnsi="仿宋" w:eastAsia="仿宋" w:cs="Times New Roman"/>
          <w:color w:val="000000"/>
          <w:sz w:val="32"/>
          <w:szCs w:val="32"/>
        </w:rPr>
        <w:t>大额医疗费支出</w:t>
      </w:r>
      <w:r>
        <w:rPr>
          <w:rFonts w:ascii="仿宋" w:hAnsi="仿宋" w:eastAsia="仿宋" w:cs="Times New Roman"/>
          <w:color w:val="000000"/>
          <w:sz w:val="32"/>
          <w:szCs w:val="32"/>
        </w:rPr>
        <w:t>的，必须出具</w:t>
      </w:r>
      <w:r>
        <w:rPr>
          <w:rFonts w:hint="eastAsia" w:ascii="仿宋" w:hAnsi="仿宋" w:eastAsia="仿宋" w:cs="Times New Roman"/>
          <w:color w:val="000000"/>
          <w:sz w:val="32"/>
          <w:szCs w:val="32"/>
        </w:rPr>
        <w:t>家庭</w:t>
      </w:r>
      <w:r>
        <w:rPr>
          <w:rFonts w:ascii="仿宋" w:hAnsi="仿宋" w:eastAsia="仿宋" w:cs="Times New Roman"/>
          <w:color w:val="000000"/>
          <w:sz w:val="32"/>
          <w:szCs w:val="32"/>
        </w:rPr>
        <w:t>成员的</w:t>
      </w:r>
      <w:r>
        <w:rPr>
          <w:rFonts w:hint="eastAsia" w:ascii="仿宋" w:hAnsi="仿宋" w:eastAsia="仿宋" w:cs="Times New Roman"/>
          <w:color w:val="000000"/>
          <w:sz w:val="32"/>
          <w:szCs w:val="32"/>
        </w:rPr>
        <w:t>医疗诊断书</w:t>
      </w:r>
      <w:r>
        <w:rPr>
          <w:rFonts w:ascii="仿宋" w:hAnsi="仿宋" w:eastAsia="仿宋" w:cs="Times New Roman"/>
          <w:color w:val="000000"/>
          <w:sz w:val="32"/>
          <w:szCs w:val="32"/>
        </w:rPr>
        <w:t>及近</w:t>
      </w:r>
      <w:r>
        <w:rPr>
          <w:rFonts w:hint="eastAsia" w:ascii="仿宋" w:hAnsi="仿宋" w:eastAsia="仿宋" w:cs="Times New Roman"/>
          <w:color w:val="000000"/>
          <w:sz w:val="32"/>
          <w:szCs w:val="32"/>
        </w:rPr>
        <w:t>半年内</w:t>
      </w:r>
      <w:r>
        <w:rPr>
          <w:rFonts w:ascii="仿宋" w:hAnsi="仿宋" w:eastAsia="仿宋" w:cs="Times New Roman"/>
          <w:b/>
          <w:bCs/>
          <w:color w:val="000000"/>
          <w:sz w:val="32"/>
          <w:szCs w:val="32"/>
        </w:rPr>
        <w:t>（日期从提交认定申请的当日开始推算）</w:t>
      </w:r>
      <w:r>
        <w:rPr>
          <w:rFonts w:ascii="仿宋" w:hAnsi="仿宋" w:eastAsia="仿宋" w:cs="Times New Roman"/>
          <w:color w:val="000000"/>
          <w:sz w:val="32"/>
          <w:szCs w:val="32"/>
        </w:rPr>
        <w:t>的医药费清单</w:t>
      </w:r>
      <w:r>
        <w:rPr>
          <w:rFonts w:hint="eastAsia" w:ascii="仿宋" w:hAnsi="仿宋" w:eastAsia="仿宋" w:cs="Times New Roman"/>
          <w:color w:val="000000"/>
          <w:sz w:val="32"/>
          <w:szCs w:val="32"/>
        </w:rPr>
        <w:t>复印件</w:t>
      </w:r>
      <w:r>
        <w:rPr>
          <w:rFonts w:hint="eastAsia" w:ascii="仿宋" w:hAnsi="仿宋" w:eastAsia="仿宋" w:cs="Times New Roman"/>
          <w:b/>
          <w:bCs/>
          <w:color w:val="000000"/>
          <w:sz w:val="32"/>
          <w:szCs w:val="32"/>
        </w:rPr>
        <w:t>（金额要清晰可见）</w:t>
      </w:r>
      <w:r>
        <w:rPr>
          <w:rFonts w:hint="eastAsia" w:ascii="仿宋" w:hAnsi="仿宋" w:eastAsia="仿宋" w:cs="Times New Roman"/>
          <w:color w:val="000000"/>
          <w:sz w:val="32"/>
          <w:szCs w:val="32"/>
        </w:rPr>
        <w:t>，以及能体现该病患与学生本人关</w:t>
      </w:r>
      <w:r>
        <w:rPr>
          <w:rFonts w:hint="eastAsia" w:ascii="仿宋" w:hAnsi="仿宋" w:eastAsia="仿宋" w:cs="Times New Roman"/>
          <w:color w:val="000000"/>
          <w:sz w:val="32"/>
          <w:szCs w:val="32"/>
          <w:lang w:eastAsia="zh-CN"/>
        </w:rPr>
        <w:t>系的</w:t>
      </w:r>
      <w:r>
        <w:rPr>
          <w:rFonts w:hint="eastAsia" w:ascii="仿宋" w:hAnsi="仿宋" w:eastAsia="仿宋" w:cs="Times New Roman"/>
          <w:color w:val="000000"/>
          <w:sz w:val="32"/>
          <w:szCs w:val="32"/>
        </w:rPr>
        <w:t>佐证（如户口簿等）</w:t>
      </w:r>
      <w:r>
        <w:rPr>
          <w:rFonts w:ascii="仿宋" w:hAnsi="仿宋" w:eastAsia="仿宋" w:cs="Times New Roman"/>
          <w:color w:val="000000"/>
          <w:sz w:val="32"/>
          <w:szCs w:val="32"/>
        </w:rPr>
        <w:t>。</w:t>
      </w:r>
      <w:r>
        <w:rPr>
          <w:rFonts w:hint="eastAsia" w:ascii="仿宋" w:hAnsi="仿宋" w:eastAsia="仿宋" w:cs="Times New Roman"/>
          <w:b/>
          <w:bCs/>
          <w:color w:val="000000"/>
          <w:sz w:val="32"/>
          <w:szCs w:val="32"/>
        </w:rPr>
        <w:t>（注意</w:t>
      </w:r>
      <w:r>
        <w:rPr>
          <w:rFonts w:ascii="仿宋" w:hAnsi="仿宋" w:eastAsia="仿宋" w:cs="Times New Roman"/>
          <w:b/>
          <w:bCs/>
          <w:color w:val="000000"/>
          <w:sz w:val="32"/>
          <w:szCs w:val="32"/>
        </w:rPr>
        <w:t>：</w:t>
      </w:r>
      <w:r>
        <w:rPr>
          <w:rFonts w:hint="eastAsia" w:ascii="仿宋" w:hAnsi="仿宋" w:eastAsia="仿宋" w:cs="Times New Roman"/>
          <w:b/>
          <w:bCs/>
          <w:color w:val="000000"/>
          <w:sz w:val="32"/>
          <w:szCs w:val="32"/>
        </w:rPr>
        <w:t>医疗费在扣除医保报销、商业保险后，自付部分需累计超过</w:t>
      </w:r>
      <w:r>
        <w:rPr>
          <w:rFonts w:ascii="仿宋" w:hAnsi="仿宋" w:eastAsia="仿宋" w:cs="Times New Roman"/>
          <w:b/>
          <w:bCs/>
          <w:color w:val="000000"/>
          <w:sz w:val="32"/>
          <w:szCs w:val="32"/>
        </w:rPr>
        <w:t>2000元）</w:t>
      </w:r>
    </w:p>
    <w:p w14:paraId="5DFA42FD">
      <w:pPr>
        <w:spacing w:line="360" w:lineRule="auto"/>
        <w:ind w:firstLine="640" w:firstLineChars="200"/>
        <w:rPr>
          <w:rFonts w:ascii="仿宋" w:hAnsi="仿宋" w:eastAsia="仿宋" w:cs="Times New Roman"/>
          <w:color w:val="000000"/>
          <w:sz w:val="32"/>
          <w:szCs w:val="32"/>
        </w:rPr>
      </w:pPr>
      <w:r>
        <w:rPr>
          <w:rFonts w:ascii="仿宋" w:hAnsi="仿宋" w:eastAsia="仿宋" w:cs="Times New Roman"/>
          <w:color w:val="000000"/>
          <w:sz w:val="32"/>
          <w:szCs w:val="32"/>
        </w:rPr>
        <w:t>7</w:t>
      </w:r>
      <w:r>
        <w:rPr>
          <w:rFonts w:hint="eastAsia" w:ascii="仿宋" w:hAnsi="仿宋" w:eastAsia="仿宋" w:cs="Times New Roman"/>
          <w:color w:val="000000"/>
          <w:sz w:val="32"/>
          <w:szCs w:val="32"/>
        </w:rPr>
        <w:t>.</w:t>
      </w:r>
      <w:r>
        <w:rPr>
          <w:rFonts w:ascii="仿宋" w:hAnsi="仿宋" w:eastAsia="仿宋" w:cs="Times New Roman"/>
          <w:color w:val="000000"/>
          <w:sz w:val="32"/>
          <w:szCs w:val="32"/>
        </w:rPr>
        <w:t>近两年内</w:t>
      </w:r>
      <w:r>
        <w:rPr>
          <w:rFonts w:hint="eastAsia" w:ascii="仿宋" w:hAnsi="仿宋" w:eastAsia="仿宋" w:cs="Times New Roman"/>
          <w:color w:val="000000"/>
          <w:sz w:val="32"/>
          <w:szCs w:val="32"/>
        </w:rPr>
        <w:t>家中遭受重大自然灾害或家庭变故，影响家庭收入，造成财产损失、家庭成员伤残、失踪等情况的，</w:t>
      </w:r>
      <w:r>
        <w:rPr>
          <w:rFonts w:ascii="仿宋" w:hAnsi="仿宋" w:eastAsia="仿宋" w:cs="Times New Roman"/>
          <w:color w:val="000000"/>
          <w:sz w:val="32"/>
          <w:szCs w:val="32"/>
        </w:rPr>
        <w:t>必须提供</w:t>
      </w:r>
      <w:r>
        <w:rPr>
          <w:rFonts w:hint="eastAsia" w:ascii="仿宋" w:hAnsi="仿宋" w:eastAsia="仿宋" w:cs="Times New Roman"/>
          <w:color w:val="000000"/>
          <w:sz w:val="32"/>
          <w:szCs w:val="32"/>
        </w:rPr>
        <w:t>乡镇（或街道）、民政部门的证明。</w:t>
      </w:r>
    </w:p>
    <w:p w14:paraId="10E9E59D">
      <w:pPr>
        <w:spacing w:line="360" w:lineRule="auto"/>
        <w:ind w:firstLine="640" w:firstLineChars="200"/>
        <w:jc w:val="left"/>
        <w:rPr>
          <w:rFonts w:ascii="仿宋" w:hAnsi="仿宋" w:eastAsia="仿宋" w:cs="Times New Roman"/>
          <w:color w:val="000000"/>
          <w:sz w:val="32"/>
          <w:szCs w:val="32"/>
        </w:rPr>
      </w:pPr>
      <w:r>
        <w:rPr>
          <w:rFonts w:hint="eastAsia" w:ascii="仿宋" w:hAnsi="仿宋" w:eastAsia="仿宋" w:cs="Times New Roman"/>
          <w:color w:val="000000"/>
          <w:sz w:val="32"/>
          <w:szCs w:val="32"/>
        </w:rPr>
        <w:t>8.有兄弟姐妹在接受非义务教育阶段（小学、初中除外）的教育：提供学生证、学生卡等能证明该生在读的</w:t>
      </w:r>
      <w:r>
        <w:rPr>
          <w:rFonts w:hint="eastAsia" w:ascii="仿宋" w:hAnsi="仿宋" w:eastAsia="仿宋" w:cs="Times New Roman"/>
          <w:color w:val="000000"/>
          <w:sz w:val="32"/>
          <w:szCs w:val="32"/>
          <w:lang w:val="en-US" w:eastAsia="zh-CN"/>
        </w:rPr>
        <w:t>复印件</w:t>
      </w:r>
      <w:r>
        <w:rPr>
          <w:rFonts w:hint="eastAsia" w:ascii="仿宋" w:hAnsi="仿宋" w:eastAsia="仿宋" w:cs="Times New Roman"/>
          <w:color w:val="000000"/>
          <w:sz w:val="32"/>
          <w:szCs w:val="32"/>
        </w:rPr>
        <w:t>凭证。</w:t>
      </w:r>
    </w:p>
    <w:p w14:paraId="3EE2D574">
      <w:p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所有材料必须全部为原件（要求是复印件的材料除外），涂改无效。除政府机构开具的证明材料外，其他的材料纸质幅面全部为</w:t>
      </w:r>
      <w:r>
        <w:rPr>
          <w:rFonts w:ascii="仿宋" w:hAnsi="仿宋" w:eastAsia="仿宋" w:cs="Times New Roman"/>
          <w:color w:val="000000"/>
          <w:sz w:val="32"/>
          <w:szCs w:val="32"/>
        </w:rPr>
        <w:t>A4纸，正反面打印。</w:t>
      </w:r>
    </w:p>
    <w:p w14:paraId="16BD8301">
      <w:pPr>
        <w:spacing w:line="360" w:lineRule="auto"/>
        <w:jc w:val="center"/>
        <w:rPr>
          <w:rFonts w:ascii="仿宋" w:hAnsi="仿宋" w:eastAsia="仿宋" w:cs="Times New Roman"/>
          <w:color w:val="000000"/>
          <w:sz w:val="24"/>
          <w:szCs w:val="32"/>
        </w:rPr>
      </w:pPr>
      <w:r>
        <w:rPr>
          <w:rFonts w:hint="eastAsia" w:ascii="仿宋" w:hAnsi="仿宋" w:eastAsia="仿宋" w:cs="Times New Roman"/>
          <w:color w:val="000000"/>
          <w:sz w:val="24"/>
          <w:szCs w:val="32"/>
        </w:rPr>
        <w:t>困难</w:t>
      </w:r>
      <w:r>
        <w:rPr>
          <w:rFonts w:ascii="仿宋" w:hAnsi="仿宋" w:eastAsia="仿宋" w:cs="Times New Roman"/>
          <w:color w:val="000000"/>
          <w:sz w:val="24"/>
          <w:szCs w:val="32"/>
        </w:rPr>
        <w:t>认定</w:t>
      </w:r>
      <w:r>
        <w:rPr>
          <w:rFonts w:hint="eastAsia" w:ascii="仿宋" w:hAnsi="仿宋" w:eastAsia="仿宋" w:cs="Times New Roman"/>
          <w:color w:val="000000"/>
          <w:sz w:val="24"/>
          <w:szCs w:val="32"/>
        </w:rPr>
        <w:t>佐证</w:t>
      </w:r>
      <w:r>
        <w:rPr>
          <w:rFonts w:ascii="仿宋" w:hAnsi="仿宋" w:eastAsia="仿宋" w:cs="Times New Roman"/>
          <w:color w:val="000000"/>
          <w:sz w:val="24"/>
          <w:szCs w:val="32"/>
        </w:rPr>
        <w:t>材料明细表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399"/>
        <w:gridCol w:w="5306"/>
      </w:tblGrid>
      <w:tr w14:paraId="5B80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CDA6314">
            <w:pPr>
              <w:spacing w:line="360" w:lineRule="auto"/>
              <w:jc w:val="center"/>
              <w:rPr>
                <w:rFonts w:ascii="仿宋" w:hAnsi="仿宋" w:eastAsia="仿宋" w:cs="Times New Roman"/>
                <w:b/>
                <w:color w:val="000000"/>
                <w:sz w:val="28"/>
                <w:szCs w:val="28"/>
              </w:rPr>
            </w:pPr>
            <w:r>
              <w:rPr>
                <w:rFonts w:hint="eastAsia" w:ascii="仿宋" w:hAnsi="仿宋" w:eastAsia="仿宋" w:cs="Times New Roman"/>
                <w:b/>
                <w:color w:val="000000"/>
                <w:sz w:val="28"/>
                <w:szCs w:val="28"/>
              </w:rPr>
              <w:t>序号</w:t>
            </w:r>
          </w:p>
        </w:tc>
        <w:tc>
          <w:tcPr>
            <w:tcW w:w="2399" w:type="dxa"/>
            <w:vAlign w:val="center"/>
          </w:tcPr>
          <w:p w14:paraId="5153F5FE">
            <w:pPr>
              <w:spacing w:line="360" w:lineRule="auto"/>
              <w:jc w:val="center"/>
              <w:rPr>
                <w:rFonts w:ascii="仿宋" w:hAnsi="仿宋" w:eastAsia="仿宋" w:cs="Times New Roman"/>
                <w:b/>
                <w:color w:val="000000"/>
                <w:sz w:val="28"/>
                <w:szCs w:val="28"/>
              </w:rPr>
            </w:pPr>
            <w:r>
              <w:rPr>
                <w:rFonts w:hint="eastAsia" w:ascii="仿宋" w:hAnsi="仿宋" w:eastAsia="仿宋" w:cs="Times New Roman"/>
                <w:b/>
                <w:color w:val="000000"/>
                <w:sz w:val="28"/>
                <w:szCs w:val="28"/>
              </w:rPr>
              <w:t>特殊家庭类型</w:t>
            </w:r>
          </w:p>
        </w:tc>
        <w:tc>
          <w:tcPr>
            <w:tcW w:w="5306" w:type="dxa"/>
            <w:vAlign w:val="center"/>
          </w:tcPr>
          <w:p w14:paraId="629E8ED7">
            <w:pPr>
              <w:spacing w:line="360" w:lineRule="auto"/>
              <w:jc w:val="center"/>
              <w:rPr>
                <w:rFonts w:ascii="仿宋" w:hAnsi="仿宋" w:eastAsia="仿宋" w:cs="Times New Roman"/>
                <w:b/>
                <w:color w:val="000000"/>
                <w:sz w:val="28"/>
                <w:szCs w:val="28"/>
              </w:rPr>
            </w:pPr>
            <w:r>
              <w:rPr>
                <w:rFonts w:hint="eastAsia" w:ascii="仿宋" w:hAnsi="仿宋" w:eastAsia="仿宋" w:cs="Times New Roman"/>
                <w:b/>
                <w:color w:val="000000"/>
                <w:sz w:val="28"/>
                <w:szCs w:val="28"/>
              </w:rPr>
              <w:t>证明要求</w:t>
            </w:r>
          </w:p>
        </w:tc>
      </w:tr>
      <w:tr w14:paraId="70E80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7770973D">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1</w:t>
            </w:r>
          </w:p>
        </w:tc>
        <w:tc>
          <w:tcPr>
            <w:tcW w:w="2399" w:type="dxa"/>
            <w:vAlign w:val="center"/>
          </w:tcPr>
          <w:p w14:paraId="51BC4504">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孤儿</w:t>
            </w:r>
          </w:p>
        </w:tc>
        <w:tc>
          <w:tcPr>
            <w:tcW w:w="5306" w:type="dxa"/>
            <w:vAlign w:val="center"/>
          </w:tcPr>
          <w:p w14:paraId="02AA39B7">
            <w:pPr>
              <w:spacing w:line="360" w:lineRule="auto"/>
              <w:jc w:val="left"/>
              <w:rPr>
                <w:rFonts w:ascii="仿宋" w:hAnsi="仿宋" w:eastAsia="仿宋" w:cs="Arial"/>
                <w:color w:val="333333"/>
                <w:sz w:val="24"/>
                <w:szCs w:val="28"/>
                <w:shd w:val="clear" w:color="auto" w:fill="FFFFFF"/>
              </w:rPr>
            </w:pPr>
            <w:r>
              <w:rPr>
                <w:rFonts w:hint="eastAsia" w:ascii="仿宋" w:hAnsi="仿宋" w:eastAsia="仿宋" w:cs="Arial"/>
                <w:color w:val="333333"/>
                <w:sz w:val="24"/>
                <w:szCs w:val="28"/>
                <w:shd w:val="clear" w:color="auto" w:fill="FFFFFF"/>
              </w:rPr>
              <w:t>提供民政部门出具的证明复印件</w:t>
            </w:r>
          </w:p>
        </w:tc>
      </w:tr>
      <w:tr w14:paraId="63126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13B82E8F">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2</w:t>
            </w:r>
          </w:p>
        </w:tc>
        <w:tc>
          <w:tcPr>
            <w:tcW w:w="2399" w:type="dxa"/>
            <w:vAlign w:val="center"/>
          </w:tcPr>
          <w:p w14:paraId="64A37846">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单亲</w:t>
            </w:r>
          </w:p>
        </w:tc>
        <w:tc>
          <w:tcPr>
            <w:tcW w:w="5306" w:type="dxa"/>
            <w:vAlign w:val="center"/>
          </w:tcPr>
          <w:p w14:paraId="72636815">
            <w:pPr>
              <w:spacing w:line="360" w:lineRule="auto"/>
              <w:rPr>
                <w:rFonts w:ascii="仿宋" w:hAnsi="仿宋" w:eastAsia="仿宋" w:cs="Arial"/>
                <w:color w:val="333333"/>
                <w:sz w:val="24"/>
                <w:szCs w:val="28"/>
                <w:shd w:val="clear" w:color="auto" w:fill="FFFFFF"/>
              </w:rPr>
            </w:pPr>
            <w:r>
              <w:rPr>
                <w:rFonts w:hint="eastAsia" w:ascii="仿宋" w:hAnsi="仿宋" w:eastAsia="仿宋" w:cs="Arial"/>
                <w:color w:val="333333"/>
                <w:sz w:val="24"/>
                <w:szCs w:val="28"/>
                <w:shd w:val="clear" w:color="auto" w:fill="FFFFFF"/>
              </w:rPr>
              <w:t>提供亡故一方的亡故证明</w:t>
            </w:r>
            <w:r>
              <w:rPr>
                <w:rFonts w:hint="eastAsia" w:ascii="仿宋" w:hAnsi="仿宋" w:eastAsia="仿宋" w:cs="Times New Roman"/>
                <w:color w:val="000000"/>
                <w:sz w:val="24"/>
                <w:szCs w:val="28"/>
              </w:rPr>
              <w:t>复印件</w:t>
            </w:r>
          </w:p>
        </w:tc>
      </w:tr>
      <w:tr w14:paraId="30FC8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53BC87C">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3</w:t>
            </w:r>
          </w:p>
        </w:tc>
        <w:tc>
          <w:tcPr>
            <w:tcW w:w="2399" w:type="dxa"/>
            <w:vAlign w:val="center"/>
          </w:tcPr>
          <w:p w14:paraId="25F2F3E1">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离异</w:t>
            </w:r>
            <w:r>
              <w:rPr>
                <w:rFonts w:ascii="仿宋" w:hAnsi="仿宋" w:eastAsia="仿宋" w:cs="Times New Roman"/>
                <w:color w:val="000000"/>
                <w:sz w:val="24"/>
                <w:szCs w:val="28"/>
              </w:rPr>
              <w:t>家庭</w:t>
            </w:r>
          </w:p>
        </w:tc>
        <w:tc>
          <w:tcPr>
            <w:tcW w:w="5306" w:type="dxa"/>
            <w:vAlign w:val="center"/>
          </w:tcPr>
          <w:p w14:paraId="02143AB0">
            <w:pPr>
              <w:spacing w:line="360" w:lineRule="auto"/>
              <w:jc w:val="left"/>
              <w:rPr>
                <w:rFonts w:ascii="仿宋" w:hAnsi="仿宋" w:eastAsia="仿宋" w:cs="Arial"/>
                <w:color w:val="333333"/>
                <w:sz w:val="24"/>
                <w:szCs w:val="28"/>
                <w:shd w:val="clear" w:color="auto" w:fill="FFFFFF"/>
              </w:rPr>
            </w:pPr>
            <w:r>
              <w:rPr>
                <w:rFonts w:hint="eastAsia" w:ascii="仿宋" w:hAnsi="仿宋" w:eastAsia="仿宋" w:cs="Arial"/>
                <w:color w:val="333333"/>
                <w:sz w:val="24"/>
                <w:szCs w:val="28"/>
                <w:shd w:val="clear" w:color="auto" w:fill="FFFFFF"/>
              </w:rPr>
              <w:t>提供父母离婚证复印件及离婚协议书复印件</w:t>
            </w:r>
          </w:p>
        </w:tc>
      </w:tr>
      <w:tr w14:paraId="0B411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1A3114C3">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4</w:t>
            </w:r>
          </w:p>
        </w:tc>
        <w:tc>
          <w:tcPr>
            <w:tcW w:w="2399" w:type="dxa"/>
            <w:vAlign w:val="center"/>
          </w:tcPr>
          <w:p w14:paraId="4C21FB2A">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烈士子女或优抚家庭子女</w:t>
            </w:r>
          </w:p>
        </w:tc>
        <w:tc>
          <w:tcPr>
            <w:tcW w:w="5306" w:type="dxa"/>
            <w:vAlign w:val="center"/>
          </w:tcPr>
          <w:p w14:paraId="4BB3F621">
            <w:pPr>
              <w:spacing w:line="360" w:lineRule="auto"/>
              <w:jc w:val="left"/>
              <w:rPr>
                <w:rFonts w:ascii="仿宋" w:hAnsi="仿宋" w:eastAsia="仿宋" w:cs="Arial"/>
                <w:color w:val="333333"/>
                <w:sz w:val="24"/>
                <w:szCs w:val="28"/>
                <w:shd w:val="clear" w:color="auto" w:fill="FFFFFF"/>
              </w:rPr>
            </w:pPr>
            <w:r>
              <w:rPr>
                <w:rFonts w:hint="eastAsia" w:ascii="仿宋" w:hAnsi="仿宋" w:eastAsia="仿宋" w:cs="Arial"/>
                <w:color w:val="333333"/>
                <w:sz w:val="24"/>
                <w:szCs w:val="28"/>
                <w:shd w:val="clear" w:color="auto" w:fill="FFFFFF"/>
              </w:rPr>
              <w:t>提供退役军人事务部门认定材料</w:t>
            </w:r>
            <w:r>
              <w:rPr>
                <w:rFonts w:ascii="仿宋" w:hAnsi="仿宋" w:eastAsia="仿宋" w:cs="Arial"/>
                <w:color w:val="333333"/>
                <w:sz w:val="24"/>
                <w:szCs w:val="28"/>
                <w:shd w:val="clear" w:color="auto" w:fill="FFFFFF"/>
              </w:rPr>
              <w:t>复印件</w:t>
            </w:r>
          </w:p>
        </w:tc>
      </w:tr>
      <w:tr w14:paraId="23834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E6E8E7B">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5</w:t>
            </w:r>
          </w:p>
        </w:tc>
        <w:tc>
          <w:tcPr>
            <w:tcW w:w="2399" w:type="dxa"/>
            <w:vAlign w:val="center"/>
          </w:tcPr>
          <w:p w14:paraId="004764C2">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建档立卡家庭学生（包括边缘易致贫、脱贫不稳定家庭）</w:t>
            </w:r>
          </w:p>
        </w:tc>
        <w:tc>
          <w:tcPr>
            <w:tcW w:w="5306" w:type="dxa"/>
            <w:vAlign w:val="center"/>
          </w:tcPr>
          <w:p w14:paraId="1DEE653D">
            <w:pPr>
              <w:spacing w:line="360" w:lineRule="auto"/>
              <w:jc w:val="left"/>
              <w:rPr>
                <w:rFonts w:ascii="仿宋" w:hAnsi="仿宋" w:eastAsia="仿宋" w:cs="Times New Roman"/>
                <w:color w:val="000000"/>
                <w:sz w:val="24"/>
                <w:szCs w:val="28"/>
              </w:rPr>
            </w:pPr>
            <w:r>
              <w:rPr>
                <w:rFonts w:hint="eastAsia" w:ascii="仿宋" w:hAnsi="仿宋" w:eastAsia="仿宋" w:cs="Times New Roman"/>
                <w:color w:val="000000"/>
                <w:sz w:val="24"/>
                <w:szCs w:val="28"/>
              </w:rPr>
              <w:t>提供民政部门出具的证明</w:t>
            </w:r>
          </w:p>
        </w:tc>
      </w:tr>
      <w:tr w14:paraId="22A7C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180BBD5D">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6</w:t>
            </w:r>
          </w:p>
        </w:tc>
        <w:tc>
          <w:tcPr>
            <w:tcW w:w="2399" w:type="dxa"/>
            <w:vAlign w:val="center"/>
          </w:tcPr>
          <w:p w14:paraId="6CF6D849">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城乡低保家庭学生</w:t>
            </w:r>
          </w:p>
        </w:tc>
        <w:tc>
          <w:tcPr>
            <w:tcW w:w="5306" w:type="dxa"/>
            <w:vAlign w:val="center"/>
          </w:tcPr>
          <w:p w14:paraId="50B4FB13">
            <w:pPr>
              <w:spacing w:line="360" w:lineRule="auto"/>
              <w:jc w:val="left"/>
              <w:rPr>
                <w:rFonts w:ascii="仿宋" w:hAnsi="仿宋" w:eastAsia="仿宋" w:cs="Times New Roman"/>
                <w:color w:val="000000"/>
                <w:sz w:val="24"/>
                <w:szCs w:val="28"/>
              </w:rPr>
            </w:pPr>
            <w:r>
              <w:rPr>
                <w:rFonts w:hint="eastAsia" w:ascii="仿宋" w:hAnsi="仿宋" w:eastAsia="仿宋" w:cs="Times New Roman"/>
                <w:color w:val="000000"/>
                <w:sz w:val="24"/>
                <w:szCs w:val="28"/>
              </w:rPr>
              <w:t>低保</w:t>
            </w:r>
            <w:r>
              <w:rPr>
                <w:rFonts w:hint="eastAsia" w:ascii="仿宋" w:hAnsi="仿宋" w:eastAsia="仿宋" w:cs="Arial"/>
                <w:color w:val="333333"/>
                <w:sz w:val="24"/>
                <w:szCs w:val="28"/>
                <w:shd w:val="clear" w:color="auto" w:fill="FFFFFF"/>
              </w:rPr>
              <w:t>证明复印件</w:t>
            </w:r>
          </w:p>
        </w:tc>
      </w:tr>
      <w:tr w14:paraId="45ECD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7A6EB7F8">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7</w:t>
            </w:r>
          </w:p>
        </w:tc>
        <w:tc>
          <w:tcPr>
            <w:tcW w:w="2399" w:type="dxa"/>
            <w:vAlign w:val="center"/>
          </w:tcPr>
          <w:p w14:paraId="6D79C65A">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特困供养学生</w:t>
            </w:r>
          </w:p>
        </w:tc>
        <w:tc>
          <w:tcPr>
            <w:tcW w:w="5306" w:type="dxa"/>
            <w:vAlign w:val="center"/>
          </w:tcPr>
          <w:p w14:paraId="1D546204">
            <w:pPr>
              <w:spacing w:line="360" w:lineRule="auto"/>
              <w:jc w:val="left"/>
              <w:rPr>
                <w:rFonts w:ascii="仿宋" w:hAnsi="仿宋" w:eastAsia="仿宋" w:cs="Times New Roman"/>
                <w:color w:val="000000"/>
                <w:sz w:val="24"/>
                <w:szCs w:val="28"/>
              </w:rPr>
            </w:pPr>
            <w:r>
              <w:rPr>
                <w:rFonts w:hint="eastAsia" w:ascii="仿宋" w:hAnsi="仿宋" w:eastAsia="仿宋"/>
                <w:color w:val="333333"/>
                <w:sz w:val="24"/>
                <w:szCs w:val="28"/>
                <w:shd w:val="clear" w:color="auto" w:fill="FFFFFF"/>
              </w:rPr>
              <w:t>提供民政部门</w:t>
            </w:r>
            <w:r>
              <w:rPr>
                <w:rFonts w:hint="eastAsia" w:ascii="仿宋" w:hAnsi="仿宋" w:eastAsia="仿宋" w:cs="Arial"/>
                <w:color w:val="333333"/>
                <w:sz w:val="24"/>
                <w:szCs w:val="28"/>
                <w:shd w:val="clear" w:color="auto" w:fill="FFFFFF"/>
              </w:rPr>
              <w:t>出具的证明复印件</w:t>
            </w:r>
          </w:p>
        </w:tc>
      </w:tr>
      <w:tr w14:paraId="6F35D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653C96D">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8</w:t>
            </w:r>
          </w:p>
        </w:tc>
        <w:tc>
          <w:tcPr>
            <w:tcW w:w="2399" w:type="dxa"/>
            <w:vAlign w:val="center"/>
          </w:tcPr>
          <w:p w14:paraId="060CC281">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学生</w:t>
            </w:r>
            <w:r>
              <w:rPr>
                <w:rFonts w:ascii="仿宋" w:hAnsi="仿宋" w:eastAsia="仿宋" w:cs="Times New Roman"/>
                <w:color w:val="000000"/>
                <w:sz w:val="24"/>
                <w:szCs w:val="28"/>
              </w:rPr>
              <w:t>本人残疾</w:t>
            </w:r>
            <w:r>
              <w:rPr>
                <w:rFonts w:hint="eastAsia" w:ascii="仿宋" w:hAnsi="仿宋" w:eastAsia="仿宋" w:cs="Times New Roman"/>
                <w:color w:val="000000"/>
                <w:sz w:val="24"/>
                <w:szCs w:val="28"/>
              </w:rPr>
              <w:t>、家庭成员残疾</w:t>
            </w:r>
          </w:p>
        </w:tc>
        <w:tc>
          <w:tcPr>
            <w:tcW w:w="5306" w:type="dxa"/>
            <w:vAlign w:val="center"/>
          </w:tcPr>
          <w:p w14:paraId="7E4BA763">
            <w:pPr>
              <w:spacing w:line="360" w:lineRule="auto"/>
              <w:jc w:val="left"/>
              <w:rPr>
                <w:rFonts w:ascii="仿宋" w:hAnsi="仿宋" w:eastAsia="仿宋" w:cs="Times New Roman"/>
                <w:color w:val="000000"/>
                <w:sz w:val="24"/>
                <w:szCs w:val="28"/>
              </w:rPr>
            </w:pPr>
            <w:r>
              <w:rPr>
                <w:rFonts w:hint="eastAsia" w:ascii="仿宋" w:hAnsi="仿宋" w:eastAsia="仿宋" w:cs="Times New Roman"/>
                <w:color w:val="000000"/>
                <w:sz w:val="24"/>
                <w:szCs w:val="28"/>
              </w:rPr>
              <w:t>提供残联颁发的残疾证复印件</w:t>
            </w:r>
          </w:p>
        </w:tc>
      </w:tr>
      <w:tr w14:paraId="101B4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5CB010D">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9</w:t>
            </w:r>
          </w:p>
        </w:tc>
        <w:tc>
          <w:tcPr>
            <w:tcW w:w="2399" w:type="dxa"/>
            <w:vAlign w:val="center"/>
          </w:tcPr>
          <w:p w14:paraId="19DC7D32">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家庭大额医疗费支出</w:t>
            </w:r>
          </w:p>
        </w:tc>
        <w:tc>
          <w:tcPr>
            <w:tcW w:w="5306" w:type="dxa"/>
            <w:vAlign w:val="center"/>
          </w:tcPr>
          <w:p w14:paraId="50BF551F">
            <w:pPr>
              <w:spacing w:line="360" w:lineRule="auto"/>
              <w:jc w:val="left"/>
              <w:rPr>
                <w:rFonts w:ascii="仿宋" w:hAnsi="仿宋" w:eastAsia="仿宋" w:cs="Times New Roman"/>
                <w:color w:val="000000"/>
                <w:sz w:val="24"/>
                <w:szCs w:val="28"/>
              </w:rPr>
            </w:pPr>
            <w:r>
              <w:rPr>
                <w:rFonts w:hint="eastAsia" w:ascii="仿宋" w:hAnsi="仿宋" w:eastAsia="仿宋" w:cs="Times New Roman"/>
                <w:color w:val="000000"/>
                <w:sz w:val="24"/>
                <w:szCs w:val="28"/>
              </w:rPr>
              <w:t>提供家庭</w:t>
            </w:r>
            <w:r>
              <w:rPr>
                <w:rFonts w:ascii="仿宋" w:hAnsi="仿宋" w:eastAsia="仿宋" w:cs="Times New Roman"/>
                <w:color w:val="000000"/>
                <w:sz w:val="24"/>
                <w:szCs w:val="28"/>
              </w:rPr>
              <w:t>成员的</w:t>
            </w:r>
            <w:r>
              <w:rPr>
                <w:rFonts w:hint="eastAsia" w:ascii="仿宋" w:hAnsi="仿宋" w:eastAsia="仿宋" w:cs="Times New Roman"/>
                <w:color w:val="000000"/>
                <w:sz w:val="24"/>
                <w:szCs w:val="28"/>
              </w:rPr>
              <w:t>医疗诊断书（复印件）</w:t>
            </w:r>
            <w:r>
              <w:rPr>
                <w:rFonts w:ascii="仿宋" w:hAnsi="仿宋" w:eastAsia="仿宋" w:cs="Times New Roman"/>
                <w:color w:val="000000"/>
                <w:sz w:val="24"/>
                <w:szCs w:val="28"/>
              </w:rPr>
              <w:t>及近</w:t>
            </w:r>
            <w:r>
              <w:rPr>
                <w:rFonts w:hint="eastAsia" w:ascii="仿宋" w:hAnsi="仿宋" w:eastAsia="仿宋" w:cs="Times New Roman"/>
                <w:color w:val="000000"/>
                <w:sz w:val="24"/>
                <w:szCs w:val="28"/>
              </w:rPr>
              <w:t>半年内</w:t>
            </w:r>
            <w:r>
              <w:rPr>
                <w:rFonts w:ascii="仿宋" w:hAnsi="仿宋" w:eastAsia="仿宋" w:cs="Times New Roman"/>
                <w:color w:val="000000"/>
                <w:sz w:val="24"/>
                <w:szCs w:val="28"/>
              </w:rPr>
              <w:t>（日期从提交认定申请的当日开始推算）的医药费清单</w:t>
            </w:r>
            <w:r>
              <w:rPr>
                <w:rFonts w:hint="eastAsia" w:ascii="仿宋" w:hAnsi="仿宋" w:eastAsia="仿宋" w:cs="Times New Roman"/>
                <w:color w:val="000000"/>
                <w:sz w:val="24"/>
                <w:szCs w:val="28"/>
              </w:rPr>
              <w:t>复印件（金额要清晰可见），以及能体现该病患与学生本人关系佐证复印件（如户口簿等）</w:t>
            </w:r>
          </w:p>
        </w:tc>
      </w:tr>
      <w:tr w14:paraId="5EBBE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167AAE2E">
            <w:pPr>
              <w:spacing w:line="360" w:lineRule="auto"/>
              <w:jc w:val="center"/>
              <w:rPr>
                <w:rFonts w:ascii="仿宋" w:hAnsi="仿宋" w:eastAsia="仿宋" w:cs="Times New Roman"/>
                <w:color w:val="000000"/>
                <w:sz w:val="24"/>
                <w:szCs w:val="28"/>
              </w:rPr>
            </w:pPr>
            <w:r>
              <w:rPr>
                <w:rFonts w:ascii="仿宋" w:hAnsi="仿宋" w:eastAsia="仿宋" w:cs="Times New Roman"/>
                <w:color w:val="000000"/>
                <w:sz w:val="24"/>
                <w:szCs w:val="28"/>
              </w:rPr>
              <w:t>10</w:t>
            </w:r>
          </w:p>
        </w:tc>
        <w:tc>
          <w:tcPr>
            <w:tcW w:w="2399" w:type="dxa"/>
            <w:vAlign w:val="center"/>
          </w:tcPr>
          <w:p w14:paraId="453CD6F1">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家中遭受重大自然灾害或家庭变故（近两年</w:t>
            </w:r>
            <w:r>
              <w:rPr>
                <w:rFonts w:ascii="仿宋" w:hAnsi="仿宋" w:eastAsia="仿宋" w:cs="Times New Roman"/>
                <w:color w:val="000000"/>
                <w:sz w:val="24"/>
                <w:szCs w:val="28"/>
              </w:rPr>
              <w:t>内</w:t>
            </w:r>
            <w:r>
              <w:rPr>
                <w:rFonts w:hint="eastAsia" w:ascii="仿宋" w:hAnsi="仿宋" w:eastAsia="仿宋" w:cs="Times New Roman"/>
                <w:color w:val="000000"/>
                <w:sz w:val="24"/>
                <w:szCs w:val="28"/>
              </w:rPr>
              <w:t>）</w:t>
            </w:r>
          </w:p>
        </w:tc>
        <w:tc>
          <w:tcPr>
            <w:tcW w:w="5306" w:type="dxa"/>
            <w:vAlign w:val="center"/>
          </w:tcPr>
          <w:p w14:paraId="32EAAAC3">
            <w:pPr>
              <w:spacing w:line="360" w:lineRule="auto"/>
              <w:jc w:val="left"/>
              <w:rPr>
                <w:rFonts w:ascii="仿宋" w:hAnsi="仿宋" w:eastAsia="仿宋" w:cs="Times New Roman"/>
                <w:color w:val="000000"/>
                <w:sz w:val="24"/>
                <w:szCs w:val="28"/>
              </w:rPr>
            </w:pPr>
            <w:r>
              <w:rPr>
                <w:rFonts w:hint="eastAsia" w:ascii="仿宋" w:hAnsi="仿宋" w:eastAsia="仿宋" w:cs="Times New Roman"/>
                <w:color w:val="000000"/>
                <w:sz w:val="24"/>
                <w:szCs w:val="28"/>
              </w:rPr>
              <w:t>提供乡镇（或街道）、民政部门的证明复印件。</w:t>
            </w:r>
          </w:p>
        </w:tc>
      </w:tr>
      <w:tr w14:paraId="7EF02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E002E30">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11</w:t>
            </w:r>
          </w:p>
        </w:tc>
        <w:tc>
          <w:tcPr>
            <w:tcW w:w="2399" w:type="dxa"/>
            <w:vAlign w:val="center"/>
          </w:tcPr>
          <w:p w14:paraId="3634893E">
            <w:pPr>
              <w:spacing w:line="360" w:lineRule="auto"/>
              <w:jc w:val="center"/>
              <w:rPr>
                <w:rFonts w:ascii="仿宋" w:hAnsi="仿宋" w:eastAsia="仿宋" w:cs="Times New Roman"/>
                <w:color w:val="000000"/>
                <w:sz w:val="24"/>
                <w:szCs w:val="28"/>
              </w:rPr>
            </w:pPr>
            <w:r>
              <w:rPr>
                <w:rFonts w:hint="eastAsia" w:ascii="仿宋" w:hAnsi="仿宋" w:eastAsia="仿宋" w:cs="Times New Roman"/>
                <w:color w:val="000000"/>
                <w:sz w:val="24"/>
                <w:szCs w:val="28"/>
              </w:rPr>
              <w:t>兄弟姐妹在接受非义务教育阶段（小学、初中除外）的教育</w:t>
            </w:r>
          </w:p>
        </w:tc>
        <w:tc>
          <w:tcPr>
            <w:tcW w:w="5306" w:type="dxa"/>
            <w:vAlign w:val="center"/>
          </w:tcPr>
          <w:p w14:paraId="31E0F5D8">
            <w:pPr>
              <w:spacing w:line="360" w:lineRule="auto"/>
              <w:jc w:val="left"/>
              <w:rPr>
                <w:rFonts w:ascii="仿宋" w:hAnsi="仿宋" w:eastAsia="仿宋" w:cs="Times New Roman"/>
                <w:color w:val="000000"/>
                <w:sz w:val="24"/>
                <w:szCs w:val="28"/>
              </w:rPr>
            </w:pPr>
            <w:r>
              <w:rPr>
                <w:rFonts w:hint="eastAsia" w:ascii="仿宋" w:hAnsi="仿宋" w:eastAsia="仿宋" w:cs="Times New Roman"/>
                <w:color w:val="000000"/>
                <w:sz w:val="24"/>
                <w:szCs w:val="28"/>
              </w:rPr>
              <w:t>提供学生证、学生卡等能证明该生在读的凭证复印件</w:t>
            </w:r>
          </w:p>
        </w:tc>
      </w:tr>
    </w:tbl>
    <w:p w14:paraId="3DC42E63">
      <w:pPr>
        <w:numPr>
          <w:ilvl w:val="0"/>
          <w:numId w:val="1"/>
        </w:num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每学年，</w:t>
      </w:r>
      <w:r>
        <w:rPr>
          <w:rFonts w:ascii="仿宋" w:hAnsi="仿宋" w:eastAsia="仿宋" w:cs="Times New Roman"/>
          <w:color w:val="000000"/>
          <w:sz w:val="32"/>
          <w:szCs w:val="32"/>
        </w:rPr>
        <w:t>辅导员</w:t>
      </w:r>
      <w:r>
        <w:rPr>
          <w:rFonts w:hint="eastAsia" w:ascii="仿宋" w:hAnsi="仿宋" w:eastAsia="仿宋" w:cs="Times New Roman"/>
          <w:color w:val="000000"/>
          <w:sz w:val="32"/>
          <w:szCs w:val="32"/>
        </w:rPr>
        <w:t>应</w:t>
      </w:r>
      <w:r>
        <w:rPr>
          <w:rFonts w:ascii="仿宋" w:hAnsi="仿宋" w:eastAsia="仿宋" w:cs="Times New Roman"/>
          <w:color w:val="000000"/>
          <w:sz w:val="32"/>
          <w:szCs w:val="32"/>
        </w:rPr>
        <w:t>与所带班级</w:t>
      </w:r>
      <w:r>
        <w:rPr>
          <w:rFonts w:hint="eastAsia" w:ascii="仿宋" w:hAnsi="仿宋" w:eastAsia="仿宋" w:cs="Times New Roman"/>
          <w:color w:val="000000"/>
          <w:sz w:val="32"/>
          <w:szCs w:val="32"/>
        </w:rPr>
        <w:t>中</w:t>
      </w:r>
      <w:r>
        <w:rPr>
          <w:rFonts w:ascii="仿宋" w:hAnsi="仿宋" w:eastAsia="仿宋" w:cs="Times New Roman"/>
          <w:color w:val="000000"/>
          <w:sz w:val="32"/>
          <w:szCs w:val="32"/>
        </w:rPr>
        <w:t>被认定为家庭经济困难</w:t>
      </w:r>
      <w:r>
        <w:rPr>
          <w:rFonts w:hint="eastAsia" w:ascii="仿宋" w:hAnsi="仿宋" w:eastAsia="仿宋" w:cs="Times New Roman"/>
          <w:color w:val="000000"/>
          <w:sz w:val="32"/>
          <w:szCs w:val="32"/>
        </w:rPr>
        <w:t>的</w:t>
      </w:r>
      <w:r>
        <w:rPr>
          <w:rFonts w:ascii="仿宋" w:hAnsi="仿宋" w:eastAsia="仿宋" w:cs="Times New Roman"/>
          <w:color w:val="000000"/>
          <w:sz w:val="32"/>
          <w:szCs w:val="32"/>
        </w:rPr>
        <w:t>学生进行</w:t>
      </w:r>
      <w:r>
        <w:rPr>
          <w:rFonts w:hint="eastAsia" w:ascii="仿宋" w:hAnsi="仿宋" w:eastAsia="仿宋" w:cs="Times New Roman"/>
          <w:color w:val="000000"/>
          <w:sz w:val="32"/>
          <w:szCs w:val="32"/>
        </w:rPr>
        <w:t>至少</w:t>
      </w:r>
      <w:r>
        <w:rPr>
          <w:rFonts w:ascii="仿宋" w:hAnsi="仿宋" w:eastAsia="仿宋" w:cs="Times New Roman"/>
          <w:color w:val="000000"/>
          <w:sz w:val="32"/>
          <w:szCs w:val="32"/>
        </w:rPr>
        <w:t>一次的</w:t>
      </w:r>
      <w:r>
        <w:rPr>
          <w:rFonts w:hint="eastAsia" w:ascii="仿宋" w:hAnsi="仿宋" w:eastAsia="仿宋" w:cs="Times New Roman"/>
          <w:color w:val="000000"/>
          <w:sz w:val="32"/>
          <w:szCs w:val="32"/>
        </w:rPr>
        <w:t>一对一</w:t>
      </w:r>
      <w:r>
        <w:rPr>
          <w:rFonts w:ascii="仿宋" w:hAnsi="仿宋" w:eastAsia="仿宋" w:cs="Times New Roman"/>
          <w:color w:val="000000"/>
          <w:sz w:val="32"/>
          <w:szCs w:val="32"/>
        </w:rPr>
        <w:t>访谈，填写</w:t>
      </w:r>
      <w:r>
        <w:rPr>
          <w:rFonts w:hint="eastAsia" w:ascii="仿宋" w:hAnsi="仿宋" w:eastAsia="仿宋" w:cs="Times New Roman"/>
          <w:color w:val="000000"/>
          <w:sz w:val="32"/>
          <w:szCs w:val="32"/>
        </w:rPr>
        <w:t>《家庭经济困难学生访谈表》</w:t>
      </w:r>
      <w:r>
        <w:rPr>
          <w:rFonts w:ascii="仿宋" w:hAnsi="仿宋" w:eastAsia="仿宋" w:cs="Times New Roman"/>
          <w:color w:val="000000"/>
          <w:sz w:val="32"/>
          <w:szCs w:val="32"/>
        </w:rPr>
        <w:t>，</w:t>
      </w:r>
      <w:r>
        <w:rPr>
          <w:rFonts w:hint="eastAsia" w:ascii="仿宋" w:hAnsi="仿宋" w:eastAsia="仿宋" w:cs="Times New Roman"/>
          <w:color w:val="000000"/>
          <w:sz w:val="32"/>
          <w:szCs w:val="32"/>
        </w:rPr>
        <w:t>在</w:t>
      </w:r>
      <w:r>
        <w:rPr>
          <w:rFonts w:ascii="仿宋" w:hAnsi="仿宋" w:eastAsia="仿宋" w:cs="Times New Roman"/>
          <w:color w:val="000000"/>
          <w:sz w:val="32"/>
          <w:szCs w:val="32"/>
        </w:rPr>
        <w:t>每年</w:t>
      </w:r>
      <w:r>
        <w:rPr>
          <w:rFonts w:hint="eastAsia" w:ascii="仿宋" w:hAnsi="仿宋" w:eastAsia="仿宋" w:cs="Times New Roman"/>
          <w:color w:val="000000"/>
          <w:sz w:val="32"/>
          <w:szCs w:val="32"/>
        </w:rPr>
        <w:t>12月</w:t>
      </w:r>
      <w:r>
        <w:rPr>
          <w:rFonts w:hint="default" w:ascii="仿宋" w:hAnsi="仿宋" w:eastAsia="仿宋" w:cs="Times New Roman"/>
          <w:color w:val="000000"/>
          <w:sz w:val="32"/>
          <w:szCs w:val="32"/>
          <w:lang w:eastAsia="zh-CN"/>
        </w:rPr>
        <w:t>5</w:t>
      </w:r>
      <w:r>
        <w:rPr>
          <w:rFonts w:hint="eastAsia" w:ascii="仿宋" w:hAnsi="仿宋" w:eastAsia="仿宋" w:cs="Times New Roman"/>
          <w:color w:val="000000"/>
          <w:sz w:val="32"/>
          <w:szCs w:val="32"/>
        </w:rPr>
        <w:t>日</w:t>
      </w:r>
      <w:r>
        <w:rPr>
          <w:rFonts w:ascii="仿宋" w:hAnsi="仿宋" w:eastAsia="仿宋" w:cs="Times New Roman"/>
          <w:color w:val="000000"/>
          <w:sz w:val="32"/>
          <w:szCs w:val="32"/>
        </w:rPr>
        <w:t>前提交</w:t>
      </w:r>
      <w:r>
        <w:rPr>
          <w:rFonts w:hint="eastAsia" w:ascii="仿宋" w:hAnsi="仿宋" w:eastAsia="仿宋" w:cs="Times New Roman"/>
          <w:color w:val="000000"/>
          <w:sz w:val="32"/>
          <w:szCs w:val="32"/>
        </w:rPr>
        <w:t>至</w:t>
      </w:r>
      <w:r>
        <w:rPr>
          <w:rFonts w:ascii="仿宋" w:hAnsi="仿宋" w:eastAsia="仿宋" w:cs="Times New Roman"/>
          <w:color w:val="000000"/>
          <w:sz w:val="32"/>
          <w:szCs w:val="32"/>
        </w:rPr>
        <w:t>学生资助</w:t>
      </w:r>
      <w:r>
        <w:rPr>
          <w:rFonts w:hint="eastAsia" w:ascii="仿宋" w:hAnsi="仿宋" w:eastAsia="仿宋" w:cs="Times New Roman"/>
          <w:color w:val="000000"/>
          <w:sz w:val="32"/>
          <w:szCs w:val="32"/>
        </w:rPr>
        <w:t>管理</w:t>
      </w:r>
      <w:r>
        <w:rPr>
          <w:rFonts w:ascii="仿宋" w:hAnsi="仿宋" w:eastAsia="仿宋" w:cs="Times New Roman"/>
          <w:color w:val="000000"/>
          <w:sz w:val="32"/>
          <w:szCs w:val="32"/>
        </w:rPr>
        <w:t>中心备案。</w:t>
      </w:r>
    </w:p>
    <w:p w14:paraId="35EA2456">
      <w:pPr>
        <w:numPr>
          <w:ilvl w:val="0"/>
          <w:numId w:val="1"/>
        </w:numPr>
        <w:spacing w:line="360" w:lineRule="auto"/>
        <w:ind w:firstLine="640" w:firstLineChars="200"/>
        <w:rPr>
          <w:rFonts w:ascii="仿宋" w:hAnsi="仿宋" w:eastAsia="仿宋" w:cs="Times New Roman"/>
          <w:color w:val="000000"/>
          <w:sz w:val="32"/>
          <w:szCs w:val="32"/>
        </w:rPr>
      </w:pPr>
      <w:r>
        <w:rPr>
          <w:rFonts w:hint="eastAsia" w:ascii="仿宋" w:hAnsi="仿宋" w:eastAsia="仿宋" w:cs="Times New Roman"/>
          <w:color w:val="000000"/>
          <w:sz w:val="32"/>
          <w:szCs w:val="32"/>
        </w:rPr>
        <w:t>各二级学院每年12月30日前</w:t>
      </w:r>
      <w:r>
        <w:rPr>
          <w:rFonts w:hint="eastAsia" w:ascii="仿宋" w:hAnsi="仿宋" w:eastAsia="仿宋" w:cs="Times New Roman"/>
          <w:color w:val="000000"/>
          <w:sz w:val="32"/>
          <w:szCs w:val="32"/>
          <w:lang w:eastAsia="zh-CN"/>
        </w:rPr>
        <w:t>，</w:t>
      </w:r>
      <w:r>
        <w:rPr>
          <w:rFonts w:hint="eastAsia" w:ascii="仿宋" w:hAnsi="仿宋" w:eastAsia="仿宋" w:cs="Times New Roman"/>
          <w:color w:val="000000"/>
          <w:sz w:val="32"/>
          <w:szCs w:val="32"/>
        </w:rPr>
        <w:t>要完成家庭经济困难学生基础信息库的建立，做到“一生一档”，填写《家庭经济困难学生信息表》提交至学生资助管理中心备案。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0E60DE"/>
    <w:multiLevelType w:val="singleLevel"/>
    <w:tmpl w:val="670E60DE"/>
    <w:lvl w:ilvl="0" w:tentative="0">
      <w:start w:val="5"/>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E5NmQ1YWUxZWRhNjM5MDhkZThiNGM4YWI0ZDgyNjgifQ=="/>
  </w:docVars>
  <w:rsids>
    <w:rsidRoot w:val="004D52AD"/>
    <w:rsid w:val="000112BA"/>
    <w:rsid w:val="000324E8"/>
    <w:rsid w:val="00051136"/>
    <w:rsid w:val="000519AF"/>
    <w:rsid w:val="00063652"/>
    <w:rsid w:val="000A0FEE"/>
    <w:rsid w:val="0011637E"/>
    <w:rsid w:val="0013080A"/>
    <w:rsid w:val="00133DFB"/>
    <w:rsid w:val="00140CAE"/>
    <w:rsid w:val="001D03E9"/>
    <w:rsid w:val="001F6F1D"/>
    <w:rsid w:val="0022198D"/>
    <w:rsid w:val="00257072"/>
    <w:rsid w:val="00262A57"/>
    <w:rsid w:val="00275015"/>
    <w:rsid w:val="0029079E"/>
    <w:rsid w:val="00297020"/>
    <w:rsid w:val="002B1473"/>
    <w:rsid w:val="002C0F91"/>
    <w:rsid w:val="002D1B3F"/>
    <w:rsid w:val="002D4F67"/>
    <w:rsid w:val="002D58A3"/>
    <w:rsid w:val="002E344E"/>
    <w:rsid w:val="00304687"/>
    <w:rsid w:val="00307320"/>
    <w:rsid w:val="003278E1"/>
    <w:rsid w:val="00327F77"/>
    <w:rsid w:val="00336935"/>
    <w:rsid w:val="00365EE1"/>
    <w:rsid w:val="003916C5"/>
    <w:rsid w:val="003A0805"/>
    <w:rsid w:val="003B5167"/>
    <w:rsid w:val="003B6408"/>
    <w:rsid w:val="003C0939"/>
    <w:rsid w:val="003F4BB5"/>
    <w:rsid w:val="004078B5"/>
    <w:rsid w:val="00425241"/>
    <w:rsid w:val="004408CA"/>
    <w:rsid w:val="004A5C62"/>
    <w:rsid w:val="004D52AD"/>
    <w:rsid w:val="004E419D"/>
    <w:rsid w:val="00507A30"/>
    <w:rsid w:val="00545311"/>
    <w:rsid w:val="005A2ECE"/>
    <w:rsid w:val="006014D8"/>
    <w:rsid w:val="00636978"/>
    <w:rsid w:val="00654812"/>
    <w:rsid w:val="0066354C"/>
    <w:rsid w:val="0067777D"/>
    <w:rsid w:val="00682CA4"/>
    <w:rsid w:val="006E5C15"/>
    <w:rsid w:val="007021D2"/>
    <w:rsid w:val="00753B65"/>
    <w:rsid w:val="0075422A"/>
    <w:rsid w:val="007946CA"/>
    <w:rsid w:val="007A3DE0"/>
    <w:rsid w:val="007B78FA"/>
    <w:rsid w:val="007C4F79"/>
    <w:rsid w:val="007F0BA5"/>
    <w:rsid w:val="00800539"/>
    <w:rsid w:val="00845183"/>
    <w:rsid w:val="008742A0"/>
    <w:rsid w:val="00883D3E"/>
    <w:rsid w:val="008F2EA9"/>
    <w:rsid w:val="008F4C2C"/>
    <w:rsid w:val="00925E4E"/>
    <w:rsid w:val="009416D4"/>
    <w:rsid w:val="00972A21"/>
    <w:rsid w:val="009A2019"/>
    <w:rsid w:val="009B57B4"/>
    <w:rsid w:val="009C1090"/>
    <w:rsid w:val="009C2ADF"/>
    <w:rsid w:val="009C6EB2"/>
    <w:rsid w:val="009D7F29"/>
    <w:rsid w:val="009F3260"/>
    <w:rsid w:val="009F38CF"/>
    <w:rsid w:val="00A10C8A"/>
    <w:rsid w:val="00A44FB2"/>
    <w:rsid w:val="00A55AED"/>
    <w:rsid w:val="00A70350"/>
    <w:rsid w:val="00A81B40"/>
    <w:rsid w:val="00A90B34"/>
    <w:rsid w:val="00AB63B6"/>
    <w:rsid w:val="00AD6107"/>
    <w:rsid w:val="00AD767C"/>
    <w:rsid w:val="00B02EBB"/>
    <w:rsid w:val="00B23FB9"/>
    <w:rsid w:val="00B3459E"/>
    <w:rsid w:val="00B416D7"/>
    <w:rsid w:val="00B431C9"/>
    <w:rsid w:val="00B458A5"/>
    <w:rsid w:val="00B54152"/>
    <w:rsid w:val="00B67E08"/>
    <w:rsid w:val="00BA775B"/>
    <w:rsid w:val="00BB3566"/>
    <w:rsid w:val="00BD23F8"/>
    <w:rsid w:val="00C13749"/>
    <w:rsid w:val="00C23FB1"/>
    <w:rsid w:val="00C41BE1"/>
    <w:rsid w:val="00C71543"/>
    <w:rsid w:val="00CC0ED8"/>
    <w:rsid w:val="00CC3678"/>
    <w:rsid w:val="00CC39BE"/>
    <w:rsid w:val="00CD7D88"/>
    <w:rsid w:val="00D234B5"/>
    <w:rsid w:val="00D36AB1"/>
    <w:rsid w:val="00D414B7"/>
    <w:rsid w:val="00D4267C"/>
    <w:rsid w:val="00D5387F"/>
    <w:rsid w:val="00D5452F"/>
    <w:rsid w:val="00D63E4F"/>
    <w:rsid w:val="00D92F23"/>
    <w:rsid w:val="00DA4510"/>
    <w:rsid w:val="00DF4464"/>
    <w:rsid w:val="00E05536"/>
    <w:rsid w:val="00E126DF"/>
    <w:rsid w:val="00E159DD"/>
    <w:rsid w:val="00E25EF5"/>
    <w:rsid w:val="00E6284A"/>
    <w:rsid w:val="00E64748"/>
    <w:rsid w:val="00E77044"/>
    <w:rsid w:val="00E84A45"/>
    <w:rsid w:val="00EA254A"/>
    <w:rsid w:val="00EA399C"/>
    <w:rsid w:val="00ED5B51"/>
    <w:rsid w:val="00EF7C90"/>
    <w:rsid w:val="00F53A06"/>
    <w:rsid w:val="00F62D6A"/>
    <w:rsid w:val="00F67133"/>
    <w:rsid w:val="00FB3397"/>
    <w:rsid w:val="010F7FF3"/>
    <w:rsid w:val="0E0D735A"/>
    <w:rsid w:val="13382306"/>
    <w:rsid w:val="1D227936"/>
    <w:rsid w:val="1F05315B"/>
    <w:rsid w:val="2E2074CF"/>
    <w:rsid w:val="2FD315A0"/>
    <w:rsid w:val="37C12F72"/>
    <w:rsid w:val="3C985007"/>
    <w:rsid w:val="560B22FA"/>
    <w:rsid w:val="604E6AEC"/>
    <w:rsid w:val="68722911"/>
    <w:rsid w:val="6EA069A4"/>
    <w:rsid w:val="70EC1407"/>
    <w:rsid w:val="78D998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Emphasis"/>
    <w:basedOn w:val="6"/>
    <w:qFormat/>
    <w:uiPriority w:val="20"/>
    <w:rPr>
      <w:i/>
    </w:rPr>
  </w:style>
  <w:style w:type="character" w:styleId="8">
    <w:name w:val="Hyperlink"/>
    <w:basedOn w:val="6"/>
    <w:semiHidden/>
    <w:unhideWhenUsed/>
    <w:qFormat/>
    <w:uiPriority w:val="99"/>
    <w:rPr>
      <w:color w:val="0000FF"/>
      <w:u w:val="singl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4</Pages>
  <Words>1751</Words>
  <Characters>1790</Characters>
  <Lines>13</Lines>
  <Paragraphs>3</Paragraphs>
  <TotalTime>40</TotalTime>
  <ScaleCrop>false</ScaleCrop>
  <LinksUpToDate>false</LinksUpToDate>
  <CharactersWithSpaces>1794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2019-08-30T13:31:00Z</dcterms:created>
  <dc:creator>Windows User</dc:creator>
  <cp:lastModifiedBy>吴奇峰</cp:lastModifiedBy>
  <dcterms:modified xsi:type="dcterms:W3CDTF">2024-07-14T03:11:41Z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03F39746DF2B4A77A981B7C6800EB8F1</vt:lpwstr>
  </property>
</Properties>
</file>